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4CE227E1" w:rsidR="003A0F5C" w:rsidRPr="00A551A8" w:rsidRDefault="003A0F5C" w:rsidP="003A0F5C">
      <w:pPr>
        <w:pStyle w:val="Header"/>
        <w:tabs>
          <w:tab w:val="center" w:pos="4536"/>
          <w:tab w:val="right" w:pos="9356"/>
          <w:tab w:val="right" w:pos="9781"/>
        </w:tabs>
        <w:ind w:right="-58"/>
        <w:rPr>
          <w:rFonts w:cs="Arial"/>
          <w:bCs/>
          <w:sz w:val="24"/>
          <w:szCs w:val="24"/>
          <w:lang w:eastAsia="zh-TW"/>
        </w:rPr>
      </w:pPr>
      <w:bookmarkStart w:id="0" w:name="historyclause"/>
      <w:bookmarkStart w:id="1" w:name="_Toc383764588"/>
      <w:r w:rsidRPr="00A551A8">
        <w:rPr>
          <w:rFonts w:cs="Arial"/>
          <w:bCs/>
          <w:sz w:val="24"/>
        </w:rPr>
        <w:t>3GPP TSG RAN WG1</w:t>
      </w:r>
      <w:r w:rsidRPr="00A551A8">
        <w:rPr>
          <w:sz w:val="16"/>
        </w:rPr>
        <w:t xml:space="preserve"> </w:t>
      </w:r>
      <w:r w:rsidRPr="00A551A8">
        <w:rPr>
          <w:rFonts w:cs="Arial"/>
          <w:bCs/>
          <w:sz w:val="24"/>
        </w:rPr>
        <w:t>Meeting #1</w:t>
      </w:r>
      <w:r w:rsidR="002A4D5E" w:rsidRPr="00A551A8">
        <w:rPr>
          <w:rFonts w:cs="Arial"/>
          <w:bCs/>
          <w:sz w:val="24"/>
        </w:rPr>
        <w:t>10</w:t>
      </w:r>
      <w:r w:rsidRPr="00A551A8">
        <w:rPr>
          <w:rFonts w:cs="Arial"/>
          <w:bCs/>
          <w:sz w:val="24"/>
          <w:szCs w:val="24"/>
          <w:lang w:eastAsia="zh-TW"/>
        </w:rPr>
        <w:tab/>
      </w:r>
      <w:r w:rsidR="00541802" w:rsidRPr="00A551A8">
        <w:rPr>
          <w:rFonts w:cs="Arial"/>
          <w:bCs/>
          <w:sz w:val="24"/>
          <w:szCs w:val="24"/>
          <w:lang w:eastAsia="zh-TW"/>
        </w:rPr>
        <w:tab/>
      </w:r>
      <w:r w:rsidR="002A4D5E" w:rsidRPr="00A551A8">
        <w:rPr>
          <w:rFonts w:cs="Arial"/>
          <w:bCs/>
          <w:sz w:val="24"/>
          <w:szCs w:val="24"/>
          <w:lang w:eastAsia="zh-TW"/>
        </w:rPr>
        <w:t>R1-2206986</w:t>
      </w:r>
    </w:p>
    <w:p w14:paraId="754442FB" w14:textId="59538BD2" w:rsidR="003A0F5C" w:rsidRPr="00A551A8" w:rsidRDefault="002A4D5E" w:rsidP="003A0F5C">
      <w:pPr>
        <w:pStyle w:val="Header"/>
        <w:tabs>
          <w:tab w:val="center" w:pos="4536"/>
          <w:tab w:val="right" w:pos="8280"/>
          <w:tab w:val="right" w:pos="9781"/>
        </w:tabs>
        <w:spacing w:after="240"/>
        <w:ind w:right="-58"/>
        <w:rPr>
          <w:rFonts w:cs="Arial"/>
          <w:bCs/>
          <w:sz w:val="24"/>
          <w:szCs w:val="28"/>
          <w:lang w:eastAsia="zh-TW"/>
        </w:rPr>
      </w:pPr>
      <w:bookmarkStart w:id="2" w:name="_Hlk111198920"/>
      <w:r w:rsidRPr="00A551A8">
        <w:rPr>
          <w:rFonts w:cs="Arial"/>
          <w:bCs/>
          <w:sz w:val="24"/>
          <w:szCs w:val="28"/>
          <w:lang w:eastAsia="zh-TW"/>
        </w:rPr>
        <w:t>Toulouse, France,</w:t>
      </w:r>
      <w:r w:rsidRPr="00A551A8">
        <w:rPr>
          <w:sz w:val="16"/>
        </w:rPr>
        <w:t xml:space="preserve"> </w:t>
      </w:r>
      <w:r w:rsidRPr="00A551A8">
        <w:rPr>
          <w:rFonts w:cs="Arial"/>
          <w:bCs/>
          <w:sz w:val="24"/>
          <w:szCs w:val="28"/>
          <w:lang w:eastAsia="zh-TW"/>
        </w:rPr>
        <w:t>August 22</w:t>
      </w:r>
      <w:r w:rsidRPr="00A551A8">
        <w:rPr>
          <w:rFonts w:cs="Arial"/>
          <w:bCs/>
          <w:sz w:val="24"/>
          <w:szCs w:val="28"/>
          <w:vertAlign w:val="superscript"/>
          <w:lang w:eastAsia="zh-TW"/>
        </w:rPr>
        <w:t>nd</w:t>
      </w:r>
      <w:r w:rsidRPr="00A551A8">
        <w:rPr>
          <w:rFonts w:cs="Arial"/>
          <w:bCs/>
          <w:sz w:val="24"/>
          <w:szCs w:val="28"/>
          <w:lang w:eastAsia="zh-TW"/>
        </w:rPr>
        <w:t xml:space="preserve"> – 26</w:t>
      </w:r>
      <w:r w:rsidRPr="00A551A8">
        <w:rPr>
          <w:rFonts w:cs="Arial"/>
          <w:bCs/>
          <w:sz w:val="24"/>
          <w:szCs w:val="28"/>
          <w:vertAlign w:val="superscript"/>
          <w:lang w:eastAsia="zh-TW"/>
        </w:rPr>
        <w:t>th</w:t>
      </w:r>
      <w:bookmarkEnd w:id="2"/>
      <w:r w:rsidR="0082628C" w:rsidRPr="00A551A8">
        <w:rPr>
          <w:rFonts w:cs="Arial"/>
          <w:bCs/>
          <w:sz w:val="24"/>
          <w:szCs w:val="28"/>
          <w:lang w:eastAsia="zh-TW"/>
        </w:rPr>
        <w:t>, 202</w:t>
      </w:r>
      <w:r w:rsidR="004F0A78" w:rsidRPr="00A551A8">
        <w:rPr>
          <w:rFonts w:cs="Arial"/>
          <w:bCs/>
          <w:sz w:val="24"/>
          <w:szCs w:val="28"/>
          <w:lang w:eastAsia="zh-TW"/>
        </w:rPr>
        <w:t>2</w:t>
      </w:r>
    </w:p>
    <w:p w14:paraId="56CA9211" w14:textId="41F1A410" w:rsidR="003A0F5C" w:rsidRPr="00A551A8" w:rsidRDefault="003A0F5C" w:rsidP="003A0F5C">
      <w:pPr>
        <w:pStyle w:val="Header"/>
        <w:tabs>
          <w:tab w:val="center" w:pos="4536"/>
          <w:tab w:val="right" w:pos="8280"/>
          <w:tab w:val="right" w:pos="9781"/>
        </w:tabs>
        <w:ind w:right="-58"/>
        <w:rPr>
          <w:rFonts w:cs="Arial"/>
          <w:bCs/>
          <w:sz w:val="24"/>
          <w:szCs w:val="24"/>
          <w:lang w:eastAsia="zh-TW"/>
        </w:rPr>
      </w:pPr>
      <w:r w:rsidRPr="00A551A8">
        <w:rPr>
          <w:rFonts w:eastAsia="MS Mincho" w:cs="Arial"/>
          <w:bCs/>
          <w:sz w:val="24"/>
          <w:szCs w:val="24"/>
        </w:rPr>
        <w:t>Agenda Item:</w:t>
      </w:r>
      <w:r w:rsidRPr="00A551A8">
        <w:rPr>
          <w:rFonts w:cs="Arial"/>
          <w:bCs/>
          <w:sz w:val="24"/>
          <w:szCs w:val="24"/>
          <w:lang w:eastAsia="zh-TW"/>
        </w:rPr>
        <w:t xml:space="preserve"> </w:t>
      </w:r>
      <w:r w:rsidR="0081624A" w:rsidRPr="00A551A8">
        <w:rPr>
          <w:rFonts w:cs="Arial"/>
          <w:bCs/>
          <w:sz w:val="24"/>
          <w:szCs w:val="24"/>
          <w:lang w:eastAsia="zh-TW"/>
        </w:rPr>
        <w:t>9.</w:t>
      </w:r>
      <w:r w:rsidR="008F307E" w:rsidRPr="00A551A8">
        <w:rPr>
          <w:rFonts w:cs="Arial"/>
          <w:bCs/>
          <w:sz w:val="24"/>
          <w:szCs w:val="24"/>
          <w:lang w:eastAsia="zh-TW"/>
        </w:rPr>
        <w:t>10</w:t>
      </w:r>
      <w:r w:rsidR="0081624A" w:rsidRPr="00A551A8">
        <w:rPr>
          <w:rFonts w:cs="Arial"/>
          <w:bCs/>
          <w:sz w:val="24"/>
          <w:szCs w:val="24"/>
          <w:lang w:eastAsia="zh-TW"/>
        </w:rPr>
        <w:t>.</w:t>
      </w:r>
      <w:r w:rsidR="008F307E" w:rsidRPr="00A551A8">
        <w:rPr>
          <w:rFonts w:cs="Arial"/>
          <w:bCs/>
          <w:sz w:val="24"/>
          <w:szCs w:val="24"/>
          <w:lang w:eastAsia="zh-TW"/>
        </w:rPr>
        <w:t>2</w:t>
      </w:r>
    </w:p>
    <w:p w14:paraId="34526BD2" w14:textId="77777777" w:rsidR="003A0F5C" w:rsidRPr="00A551A8" w:rsidRDefault="003A0F5C" w:rsidP="003A0F5C">
      <w:pPr>
        <w:pStyle w:val="Header"/>
        <w:tabs>
          <w:tab w:val="center" w:pos="4536"/>
          <w:tab w:val="right" w:pos="8280"/>
          <w:tab w:val="right" w:pos="9781"/>
        </w:tabs>
        <w:ind w:right="-58"/>
        <w:rPr>
          <w:rFonts w:eastAsia="MS Mincho" w:cs="Arial"/>
          <w:bCs/>
          <w:sz w:val="24"/>
          <w:szCs w:val="24"/>
        </w:rPr>
      </w:pPr>
      <w:r w:rsidRPr="00A551A8">
        <w:rPr>
          <w:rFonts w:eastAsia="MS Mincho" w:cs="Arial"/>
          <w:bCs/>
          <w:sz w:val="24"/>
          <w:szCs w:val="24"/>
        </w:rPr>
        <w:t>Source:</w:t>
      </w:r>
      <w:r w:rsidRPr="00A551A8">
        <w:rPr>
          <w:rFonts w:cs="Arial"/>
          <w:bCs/>
          <w:sz w:val="24"/>
          <w:szCs w:val="24"/>
          <w:lang w:eastAsia="zh-TW"/>
        </w:rPr>
        <w:t xml:space="preserve"> </w:t>
      </w:r>
      <w:r w:rsidRPr="00A551A8">
        <w:rPr>
          <w:rFonts w:eastAsia="MS Mincho" w:cs="Arial"/>
          <w:bCs/>
          <w:sz w:val="24"/>
          <w:szCs w:val="24"/>
        </w:rPr>
        <w:t>MediaTek Inc.</w:t>
      </w:r>
    </w:p>
    <w:p w14:paraId="58FF225E" w14:textId="43D6B5FB" w:rsidR="003A0F5C" w:rsidRPr="00A551A8" w:rsidRDefault="003A0F5C" w:rsidP="003A0F5C">
      <w:pPr>
        <w:pStyle w:val="Header"/>
        <w:tabs>
          <w:tab w:val="center" w:pos="4536"/>
          <w:tab w:val="right" w:pos="8280"/>
          <w:tab w:val="right" w:pos="9781"/>
        </w:tabs>
        <w:ind w:left="770" w:right="-58" w:hanging="770"/>
        <w:rPr>
          <w:rFonts w:cs="Arial"/>
          <w:bCs/>
          <w:sz w:val="24"/>
          <w:szCs w:val="24"/>
          <w:lang w:eastAsia="zh-TW"/>
        </w:rPr>
      </w:pPr>
      <w:r w:rsidRPr="00A551A8">
        <w:rPr>
          <w:rFonts w:eastAsia="MS Mincho" w:cs="Arial"/>
          <w:bCs/>
          <w:sz w:val="24"/>
          <w:szCs w:val="24"/>
        </w:rPr>
        <w:t>Title:</w:t>
      </w:r>
      <w:r w:rsidRPr="00A551A8">
        <w:rPr>
          <w:rFonts w:cs="Arial"/>
          <w:bCs/>
          <w:sz w:val="24"/>
          <w:szCs w:val="24"/>
          <w:lang w:eastAsia="zh-TW"/>
        </w:rPr>
        <w:t xml:space="preserve"> </w:t>
      </w:r>
      <w:r w:rsidR="00D559F3" w:rsidRPr="00A551A8">
        <w:rPr>
          <w:rFonts w:cs="Arial"/>
          <w:bCs/>
          <w:sz w:val="24"/>
          <w:szCs w:val="24"/>
          <w:lang w:eastAsia="zh-TW"/>
        </w:rPr>
        <w:t>On multi-carrier UL Tx switching scheme</w:t>
      </w:r>
    </w:p>
    <w:p w14:paraId="4ED64A23" w14:textId="77777777" w:rsidR="003A0F5C" w:rsidRPr="00A551A8" w:rsidRDefault="003A0F5C" w:rsidP="003A0F5C">
      <w:pPr>
        <w:pStyle w:val="Header"/>
        <w:tabs>
          <w:tab w:val="center" w:pos="4536"/>
          <w:tab w:val="right" w:pos="8280"/>
          <w:tab w:val="right" w:pos="9781"/>
        </w:tabs>
        <w:spacing w:after="120"/>
        <w:ind w:right="-58"/>
        <w:rPr>
          <w:rFonts w:cs="Arial"/>
          <w:bCs/>
          <w:sz w:val="24"/>
          <w:szCs w:val="24"/>
          <w:lang w:eastAsia="zh-TW"/>
        </w:rPr>
      </w:pPr>
      <w:r w:rsidRPr="00A551A8">
        <w:rPr>
          <w:rFonts w:eastAsia="MS Mincho" w:cs="Arial"/>
          <w:bCs/>
          <w:sz w:val="24"/>
          <w:szCs w:val="24"/>
        </w:rPr>
        <w:t>Document for:</w:t>
      </w:r>
      <w:r w:rsidRPr="00A551A8">
        <w:rPr>
          <w:rFonts w:cs="Arial"/>
          <w:bCs/>
          <w:sz w:val="24"/>
          <w:szCs w:val="24"/>
          <w:lang w:eastAsia="zh-TW"/>
        </w:rPr>
        <w:t xml:space="preserve"> </w:t>
      </w:r>
      <w:r w:rsidRPr="00A551A8">
        <w:rPr>
          <w:rFonts w:eastAsia="MS Mincho" w:cs="Arial"/>
          <w:bCs/>
          <w:sz w:val="24"/>
          <w:szCs w:val="24"/>
        </w:rPr>
        <w:t>Discussion and Decision</w:t>
      </w:r>
    </w:p>
    <w:bookmarkEnd w:id="0"/>
    <w:bookmarkEnd w:id="1"/>
    <w:p w14:paraId="2AF35439" w14:textId="589763C9" w:rsidR="002D44AF" w:rsidRPr="00A551A8" w:rsidRDefault="0001618A" w:rsidP="00D271F7">
      <w:pPr>
        <w:pStyle w:val="Heading1"/>
      </w:pPr>
      <w:r w:rsidRPr="00A551A8">
        <w:t xml:space="preserve"> </w:t>
      </w:r>
      <w:r w:rsidR="002D44AF" w:rsidRPr="00A551A8">
        <w:t>Introduction</w:t>
      </w:r>
    </w:p>
    <w:p w14:paraId="53F2E52C" w14:textId="6AE9465C" w:rsidR="00B32D37" w:rsidRPr="00A551A8" w:rsidRDefault="00B32D37" w:rsidP="00B32D37">
      <w:pPr>
        <w:spacing w:after="120"/>
        <w:jc w:val="both"/>
        <w:textAlignment w:val="center"/>
        <w:rPr>
          <w:rFonts w:eastAsia="SimSun"/>
          <w:lang w:eastAsia="zh-CN"/>
        </w:rPr>
      </w:pPr>
      <w:r w:rsidRPr="00A551A8">
        <w:rPr>
          <w:rFonts w:eastAsia="SimSun"/>
          <w:lang w:eastAsia="zh-CN"/>
        </w:rPr>
        <w:t xml:space="preserve">A </w:t>
      </w:r>
      <w:r w:rsidR="00C66466" w:rsidRPr="00A551A8">
        <w:rPr>
          <w:rFonts w:eastAsia="SimSun"/>
          <w:lang w:eastAsia="zh-CN"/>
        </w:rPr>
        <w:t>work</w:t>
      </w:r>
      <w:r w:rsidR="00DD5E49" w:rsidRPr="00A551A8">
        <w:rPr>
          <w:rFonts w:eastAsia="SimSun"/>
          <w:lang w:eastAsia="zh-CN"/>
        </w:rPr>
        <w:t xml:space="preserve"> item on </w:t>
      </w:r>
      <w:r w:rsidR="00C66466" w:rsidRPr="00A551A8">
        <w:rPr>
          <w:rFonts w:eastAsia="SimSun"/>
          <w:lang w:eastAsia="zh-CN"/>
        </w:rPr>
        <w:t>multi-carrier enhancements</w:t>
      </w:r>
      <w:r w:rsidR="00DD5E49" w:rsidRPr="00A551A8">
        <w:rPr>
          <w:rFonts w:eastAsia="SimSun"/>
          <w:lang w:eastAsia="zh-CN"/>
        </w:rPr>
        <w:t xml:space="preserve"> was </w:t>
      </w:r>
      <w:r w:rsidRPr="00A551A8">
        <w:rPr>
          <w:rFonts w:eastAsia="SimSun"/>
          <w:lang w:eastAsia="zh-CN"/>
        </w:rPr>
        <w:t>approved in RAN#</w:t>
      </w:r>
      <w:r w:rsidR="00DD5E49" w:rsidRPr="00A551A8">
        <w:rPr>
          <w:rFonts w:eastAsia="SimSun"/>
          <w:color w:val="000000" w:themeColor="text1"/>
          <w:lang w:eastAsia="zh-CN"/>
        </w:rPr>
        <w:t>94</w:t>
      </w:r>
      <w:r w:rsidR="0034708F" w:rsidRPr="00A551A8">
        <w:rPr>
          <w:rFonts w:eastAsia="SimSun"/>
          <w:color w:val="000000" w:themeColor="text1"/>
          <w:lang w:eastAsia="zh-CN"/>
        </w:rPr>
        <w:t>-</w:t>
      </w:r>
      <w:r w:rsidR="004C65C9" w:rsidRPr="00A551A8">
        <w:rPr>
          <w:rFonts w:eastAsia="SimSun"/>
          <w:color w:val="000000" w:themeColor="text1"/>
          <w:lang w:eastAsia="zh-CN"/>
        </w:rPr>
        <w:t>e</w:t>
      </w:r>
      <w:r w:rsidRPr="00A551A8">
        <w:rPr>
          <w:rFonts w:eastAsia="SimSun"/>
          <w:lang w:eastAsia="zh-CN"/>
        </w:rPr>
        <w:t xml:space="preserve"> with the following objective</w:t>
      </w:r>
      <w:r w:rsidR="00C66466" w:rsidRPr="00A551A8">
        <w:rPr>
          <w:rFonts w:eastAsia="SimSun"/>
          <w:lang w:eastAsia="zh-CN"/>
        </w:rPr>
        <w:t xml:space="preserve"> on UL </w:t>
      </w:r>
      <w:r w:rsidR="00C66466" w:rsidRPr="00A551A8">
        <w:t>Tx switching</w:t>
      </w:r>
      <w:r w:rsidR="006E07A8" w:rsidRPr="00A551A8">
        <w:rPr>
          <w:rFonts w:eastAsia="SimSun"/>
          <w:lang w:eastAsia="zh-CN"/>
        </w:rPr>
        <w:t xml:space="preserve"> </w:t>
      </w:r>
      <w:r w:rsidR="006E07A8" w:rsidRPr="00A551A8">
        <w:rPr>
          <w:rFonts w:eastAsia="SimSun"/>
          <w:lang w:eastAsia="zh-CN"/>
        </w:rPr>
        <w:fldChar w:fldCharType="begin"/>
      </w:r>
      <w:r w:rsidR="006E07A8" w:rsidRPr="00A551A8">
        <w:rPr>
          <w:rFonts w:eastAsia="SimSun"/>
          <w:lang w:eastAsia="zh-CN"/>
        </w:rPr>
        <w:instrText xml:space="preserve"> REF _Ref47545028 \r \h </w:instrText>
      </w:r>
      <w:r w:rsidR="006E07A8" w:rsidRPr="00A551A8">
        <w:rPr>
          <w:rFonts w:eastAsia="SimSun"/>
          <w:lang w:eastAsia="zh-CN"/>
        </w:rPr>
      </w:r>
      <w:r w:rsidR="006E07A8" w:rsidRPr="00A551A8">
        <w:rPr>
          <w:rFonts w:eastAsia="SimSun"/>
          <w:lang w:eastAsia="zh-CN"/>
        </w:rPr>
        <w:fldChar w:fldCharType="separate"/>
      </w:r>
      <w:r w:rsidR="00CD5250" w:rsidRPr="00A551A8">
        <w:rPr>
          <w:rFonts w:eastAsia="SimSun"/>
          <w:cs/>
          <w:lang w:eastAsia="zh-CN"/>
        </w:rPr>
        <w:t>‎</w:t>
      </w:r>
      <w:r w:rsidR="00CD5250" w:rsidRPr="00A551A8">
        <w:rPr>
          <w:rFonts w:eastAsia="SimSun"/>
          <w:lang w:eastAsia="zh-CN"/>
        </w:rPr>
        <w:t>[1]</w:t>
      </w:r>
      <w:r w:rsidR="006E07A8" w:rsidRPr="00A551A8">
        <w:rPr>
          <w:rFonts w:eastAsia="SimSun"/>
          <w:lang w:eastAsia="zh-CN"/>
        </w:rPr>
        <w:fldChar w:fldCharType="end"/>
      </w:r>
      <w:r w:rsidR="00761F7E" w:rsidRPr="00A551A8">
        <w:rPr>
          <w:rFonts w:eastAsia="SimSun"/>
          <w:lang w:eastAsia="zh-CN"/>
        </w:rPr>
        <w:t>:</w:t>
      </w:r>
    </w:p>
    <w:tbl>
      <w:tblPr>
        <w:tblStyle w:val="TableGrid"/>
        <w:tblW w:w="0" w:type="auto"/>
        <w:tblLook w:val="04A0" w:firstRow="1" w:lastRow="0" w:firstColumn="1" w:lastColumn="0" w:noHBand="0" w:noVBand="1"/>
      </w:tblPr>
      <w:tblGrid>
        <w:gridCol w:w="9631"/>
      </w:tblGrid>
      <w:tr w:rsidR="00B32D37" w:rsidRPr="00A551A8" w14:paraId="66930D35" w14:textId="77777777" w:rsidTr="00FA2792">
        <w:tc>
          <w:tcPr>
            <w:tcW w:w="9631" w:type="dxa"/>
          </w:tcPr>
          <w:p w14:paraId="24909467" w14:textId="6AEA0809" w:rsidR="00C66466" w:rsidRPr="00A551A8" w:rsidRDefault="00C66466" w:rsidP="00C66466">
            <w:pPr>
              <w:pStyle w:val="ListParagraph"/>
              <w:numPr>
                <w:ilvl w:val="0"/>
                <w:numId w:val="20"/>
              </w:numPr>
              <w:overflowPunct w:val="0"/>
              <w:autoSpaceDE w:val="0"/>
              <w:autoSpaceDN w:val="0"/>
              <w:spacing w:after="60"/>
              <w:ind w:hanging="357"/>
            </w:pPr>
            <w:r w:rsidRPr="00A551A8">
              <w:t xml:space="preserve">Study and if </w:t>
            </w:r>
            <w:proofErr w:type="gramStart"/>
            <w:r w:rsidRPr="00A551A8">
              <w:t>necessary</w:t>
            </w:r>
            <w:proofErr w:type="gramEnd"/>
            <w:r w:rsidRPr="00A551A8">
              <w:t xml:space="preserve"> specify following enhancements for multi-carrier UL operation [RAN1, RAN2, RAN4]</w:t>
            </w:r>
          </w:p>
          <w:p w14:paraId="5999F8A7"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2E4F238"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UE capability and RRC configuration related signalling (RAN2)</w:t>
            </w:r>
          </w:p>
          <w:p w14:paraId="242CEFC4"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strive for RAN1/2 design agnostic with the number of bands, i.e., common design between 3 and 4 bands</w:t>
            </w:r>
          </w:p>
          <w:p w14:paraId="6AF6E621"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no additional TAG is introduced for UL transmission on a carrier without corresponding DL carrier</w:t>
            </w:r>
          </w:p>
          <w:p w14:paraId="1CE76C1D"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this objective does not target to extend the SUL framework to support more than 1 SUL for 1 NUL</w:t>
            </w:r>
          </w:p>
          <w:p w14:paraId="752B4C34"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Switching time and other RF aspects, and RRM requirements for above UL Tx switching schemes across up to 3 or 4 bands (RAN4)</w:t>
            </w:r>
          </w:p>
          <w:p w14:paraId="6F4FE1B7" w14:textId="57A19DB8" w:rsidR="00B32D37" w:rsidRPr="00A551A8" w:rsidRDefault="00C66466" w:rsidP="00C66466">
            <w:pPr>
              <w:pStyle w:val="ListParagraph"/>
              <w:numPr>
                <w:ilvl w:val="1"/>
                <w:numId w:val="21"/>
              </w:numPr>
              <w:overflowPunct w:val="0"/>
              <w:autoSpaceDE w:val="0"/>
              <w:autoSpaceDN w:val="0"/>
              <w:spacing w:after="60"/>
              <w:ind w:hanging="357"/>
            </w:pPr>
            <w:r w:rsidRPr="00A551A8">
              <w:t>Note: Prioritize UL Tx switching across up to 3 bands is to be addressed first and then that for up to 4 bands can also be addressed</w:t>
            </w:r>
          </w:p>
        </w:tc>
      </w:tr>
    </w:tbl>
    <w:p w14:paraId="326EA177" w14:textId="57609A3C" w:rsidR="009A0569" w:rsidRPr="00A551A8" w:rsidRDefault="00B32D37" w:rsidP="00B32D37">
      <w:pPr>
        <w:spacing w:before="120" w:after="120"/>
        <w:jc w:val="both"/>
        <w:textAlignment w:val="center"/>
        <w:rPr>
          <w:rFonts w:eastAsia="SimSun"/>
          <w:color w:val="000000" w:themeColor="text1"/>
          <w:lang w:eastAsia="zh-CN"/>
        </w:rPr>
      </w:pPr>
      <w:r w:rsidRPr="00A551A8">
        <w:rPr>
          <w:rFonts w:eastAsia="SimSun"/>
          <w:color w:val="000000" w:themeColor="text1"/>
          <w:lang w:eastAsia="zh-CN"/>
        </w:rPr>
        <w:t xml:space="preserve">In this contribution, </w:t>
      </w:r>
      <w:r w:rsidR="000B4A0D" w:rsidRPr="00A551A8">
        <w:rPr>
          <w:rFonts w:eastAsia="SimSun"/>
          <w:color w:val="000000" w:themeColor="text1"/>
          <w:lang w:eastAsia="zh-CN"/>
        </w:rPr>
        <w:t xml:space="preserve">we discuss </w:t>
      </w:r>
      <w:r w:rsidR="00600115" w:rsidRPr="00A551A8">
        <w:rPr>
          <w:rFonts w:eastAsia="SimSun"/>
          <w:color w:val="000000" w:themeColor="text1"/>
          <w:lang w:eastAsia="zh-CN"/>
        </w:rPr>
        <w:t xml:space="preserve">the </w:t>
      </w:r>
      <w:r w:rsidR="001B633D" w:rsidRPr="00A551A8">
        <w:rPr>
          <w:rFonts w:eastAsia="SimSun"/>
          <w:color w:val="000000" w:themeColor="text1"/>
          <w:lang w:eastAsia="zh-CN"/>
        </w:rPr>
        <w:t xml:space="preserve">pros and cons of </w:t>
      </w:r>
      <w:r w:rsidR="001B633D" w:rsidRPr="00A551A8">
        <w:rPr>
          <w:rFonts w:eastAsia="SimSun"/>
          <w:lang w:eastAsia="zh-CN"/>
        </w:rPr>
        <w:t xml:space="preserve">UL </w:t>
      </w:r>
      <w:r w:rsidR="001B633D" w:rsidRPr="00A551A8">
        <w:t>Tx switching on more than two carriers and provide views on the UE’s procedures to facilitate the implementation of such feature</w:t>
      </w:r>
      <w:r w:rsidR="000B4A0D" w:rsidRPr="00A551A8">
        <w:rPr>
          <w:rFonts w:eastAsia="SimSun"/>
          <w:color w:val="000000" w:themeColor="text1"/>
          <w:lang w:eastAsia="zh-CN"/>
        </w:rPr>
        <w:t>.</w:t>
      </w:r>
      <w:r w:rsidR="00A00F45" w:rsidRPr="00A551A8">
        <w:rPr>
          <w:rFonts w:eastAsia="SimSun"/>
          <w:color w:val="000000" w:themeColor="text1"/>
          <w:lang w:eastAsia="zh-CN"/>
        </w:rPr>
        <w:t xml:space="preserve"> In addition, we provide </w:t>
      </w:r>
      <w:r w:rsidR="001025DA" w:rsidRPr="00A551A8">
        <w:rPr>
          <w:rFonts w:eastAsia="SimSun"/>
          <w:color w:val="000000" w:themeColor="text1"/>
          <w:lang w:eastAsia="zh-CN"/>
        </w:rPr>
        <w:t xml:space="preserve">evaluation </w:t>
      </w:r>
      <w:r w:rsidR="00A00F45" w:rsidRPr="00A551A8">
        <w:rPr>
          <w:rFonts w:eastAsia="SimSun"/>
          <w:color w:val="000000" w:themeColor="text1"/>
          <w:lang w:eastAsia="zh-CN"/>
        </w:rPr>
        <w:t xml:space="preserve">results for the performance of </w:t>
      </w:r>
      <w:r w:rsidR="002261BC" w:rsidRPr="00A551A8">
        <w:rPr>
          <w:rFonts w:eastAsia="SimSun"/>
          <w:color w:val="000000" w:themeColor="text1"/>
          <w:lang w:eastAsia="zh-CN"/>
        </w:rPr>
        <w:t>dynamic</w:t>
      </w:r>
      <w:r w:rsidR="009F0A9E" w:rsidRPr="00A551A8">
        <w:rPr>
          <w:rFonts w:eastAsia="SimSun"/>
          <w:color w:val="000000" w:themeColor="text1"/>
          <w:lang w:eastAsia="zh-CN"/>
        </w:rPr>
        <w:t xml:space="preserve"> </w:t>
      </w:r>
      <w:r w:rsidR="001025DA" w:rsidRPr="00A551A8">
        <w:rPr>
          <w:rFonts w:eastAsia="SimSun"/>
          <w:lang w:eastAsia="zh-CN"/>
        </w:rPr>
        <w:t xml:space="preserve">UL </w:t>
      </w:r>
      <w:r w:rsidR="001025DA" w:rsidRPr="00A551A8">
        <w:t>Tx switching</w:t>
      </w:r>
      <w:r w:rsidR="00A00F45" w:rsidRPr="00A551A8">
        <w:rPr>
          <w:rFonts w:eastAsia="SimSun"/>
          <w:color w:val="000000" w:themeColor="text1"/>
          <w:lang w:eastAsia="zh-CN"/>
        </w:rPr>
        <w:t>.</w:t>
      </w:r>
    </w:p>
    <w:p w14:paraId="7100C545" w14:textId="38820841" w:rsidR="00A62B97" w:rsidRPr="00A551A8" w:rsidRDefault="00305B9F">
      <w:pPr>
        <w:pStyle w:val="Heading1"/>
      </w:pPr>
      <w:r w:rsidRPr="00A551A8">
        <w:t>UL Tx switching in R18</w:t>
      </w:r>
    </w:p>
    <w:p w14:paraId="3BCD3A04" w14:textId="6E30363C" w:rsidR="008F14B8" w:rsidRPr="00A551A8" w:rsidRDefault="008F14B8" w:rsidP="0020290D">
      <w:pPr>
        <w:spacing w:after="120"/>
        <w:jc w:val="both"/>
        <w:rPr>
          <w:lang w:eastAsia="zh-TW"/>
        </w:rPr>
      </w:pPr>
      <w:r w:rsidRPr="00A551A8">
        <w:rPr>
          <w:lang w:eastAsia="zh-TW"/>
        </w:rPr>
        <w:t xml:space="preserve">UL Tx switching between two configured bands was introduced in R16 and further enhanced in R17 to improve the UL performance by allowing the 2Tx to be used any one of the two bands with UL MIMO. However, </w:t>
      </w:r>
      <w:r w:rsidRPr="00A551A8">
        <w:t>2TX UE can be configured with at most 2 UL bands, which only can be changed by RRC reconfiguration, and UL Tx switching can only be performed across the 2 configured UL bands.</w:t>
      </w:r>
      <w:r w:rsidRPr="00A551A8">
        <w:rPr>
          <w:lang w:eastAsia="zh-TW"/>
        </w:rPr>
        <w:t xml:space="preserve"> Allowing the network to configure the UE with more than 2 bands and trigger the UL Tx switching dynamically could enhance the system performance be allowing more UL transmission opportunities.</w:t>
      </w:r>
    </w:p>
    <w:p w14:paraId="74BB601F" w14:textId="60D3E38B" w:rsidR="00A62B97" w:rsidRPr="00A551A8" w:rsidRDefault="002D2F03" w:rsidP="0020290D">
      <w:pPr>
        <w:spacing w:after="120"/>
        <w:jc w:val="both"/>
        <w:rPr>
          <w:lang w:eastAsia="zh-TW"/>
        </w:rPr>
      </w:pPr>
      <w:r w:rsidRPr="00A551A8">
        <w:rPr>
          <w:lang w:eastAsia="zh-TW"/>
        </w:rPr>
        <w:t xml:space="preserve">In this section, we discuss the </w:t>
      </w:r>
      <w:r w:rsidR="00305B9F" w:rsidRPr="00A551A8">
        <w:rPr>
          <w:lang w:eastAsia="zh-TW"/>
        </w:rPr>
        <w:t>possible configurations for UL Tx switching in R18</w:t>
      </w:r>
      <w:r w:rsidRPr="00A551A8">
        <w:rPr>
          <w:lang w:eastAsia="zh-TW"/>
        </w:rPr>
        <w:t>.</w:t>
      </w:r>
    </w:p>
    <w:p w14:paraId="538C546D" w14:textId="7A930FAF" w:rsidR="00391015" w:rsidRPr="00A551A8" w:rsidRDefault="00391015" w:rsidP="0020290D">
      <w:pPr>
        <w:spacing w:after="120"/>
        <w:jc w:val="both"/>
        <w:rPr>
          <w:b/>
          <w:i/>
          <w:lang w:eastAsia="ko-KR"/>
        </w:rPr>
      </w:pPr>
      <w:r w:rsidRPr="00A551A8">
        <w:rPr>
          <w:b/>
          <w:bCs/>
          <w:u w:val="single"/>
          <w:lang w:eastAsia="zh-TW"/>
        </w:rPr>
        <w:t>Switching period:</w:t>
      </w:r>
      <w:r w:rsidRPr="00A551A8">
        <w:rPr>
          <w:lang w:eastAsia="zh-TW"/>
        </w:rPr>
        <w:t xml:space="preserve"> </w:t>
      </w:r>
      <w:r w:rsidR="008623D3" w:rsidRPr="00A551A8">
        <w:rPr>
          <w:lang w:eastAsia="zh-TW"/>
        </w:rPr>
        <w:t xml:space="preserve">Unlike R16/R17 UL Tx switching, in R18 the Tx switching will be among more than </w:t>
      </w:r>
      <w:r w:rsidR="00DC591A" w:rsidRPr="00A551A8">
        <w:rPr>
          <w:lang w:eastAsia="zh-TW"/>
        </w:rPr>
        <w:t xml:space="preserve">two bands. This will require more complex implementation on the UE side and, larger switching period </w:t>
      </w:r>
      <w:r w:rsidR="004E7207" w:rsidRPr="00A551A8">
        <w:rPr>
          <w:lang w:eastAsia="zh-TW"/>
        </w:rPr>
        <w:t xml:space="preserve">might </w:t>
      </w:r>
      <w:r w:rsidR="00DC591A" w:rsidRPr="00A551A8">
        <w:rPr>
          <w:lang w:eastAsia="zh-TW"/>
        </w:rPr>
        <w:t>be required</w:t>
      </w:r>
      <w:r w:rsidR="004E7207" w:rsidRPr="00A551A8">
        <w:rPr>
          <w:lang w:eastAsia="zh-TW"/>
        </w:rPr>
        <w:t xml:space="preserve"> compared to R16/R17 switching period</w:t>
      </w:r>
      <w:r w:rsidR="00DC591A" w:rsidRPr="00A551A8">
        <w:rPr>
          <w:lang w:eastAsia="zh-TW"/>
        </w:rPr>
        <w:t>.</w:t>
      </w:r>
    </w:p>
    <w:p w14:paraId="0DFF8D5C" w14:textId="3BC6657C" w:rsidR="008E356C" w:rsidRPr="00A551A8" w:rsidRDefault="00391015" w:rsidP="004E7207">
      <w:pPr>
        <w:pStyle w:val="ListParagraph"/>
        <w:numPr>
          <w:ilvl w:val="0"/>
          <w:numId w:val="3"/>
        </w:numPr>
        <w:spacing w:after="120"/>
        <w:jc w:val="both"/>
        <w:rPr>
          <w:b/>
          <w:i/>
          <w:lang w:eastAsia="ko-KR"/>
        </w:rPr>
      </w:pPr>
      <w:r w:rsidRPr="00A551A8">
        <w:rPr>
          <w:b/>
          <w:i/>
          <w:lang w:eastAsia="ko-KR"/>
        </w:rPr>
        <w:t>For UL Tx switching among 3/4 bands,</w:t>
      </w:r>
      <w:r w:rsidR="004E7207" w:rsidRPr="00A551A8">
        <w:rPr>
          <w:b/>
          <w:i/>
          <w:lang w:eastAsia="ko-KR"/>
        </w:rPr>
        <w:t xml:space="preserve"> the required switching period is reported separately from R16/R17 switching period</w:t>
      </w:r>
      <w:r w:rsidRPr="00A551A8">
        <w:rPr>
          <w:b/>
          <w:i/>
          <w:lang w:eastAsia="ko-KR"/>
        </w:rPr>
        <w:t xml:space="preserve">. </w:t>
      </w:r>
    </w:p>
    <w:p w14:paraId="5F5FDC46" w14:textId="77777777" w:rsidR="00391015" w:rsidRPr="00A551A8" w:rsidRDefault="00391015" w:rsidP="0020290D">
      <w:pPr>
        <w:pStyle w:val="ListParagraph"/>
        <w:spacing w:after="120"/>
        <w:ind w:left="0"/>
        <w:rPr>
          <w:bCs/>
          <w:iCs/>
          <w:lang w:eastAsia="ko-KR"/>
        </w:rPr>
      </w:pPr>
    </w:p>
    <w:p w14:paraId="54A2F77F" w14:textId="2D31D4C4" w:rsidR="00391015" w:rsidRPr="00A551A8" w:rsidRDefault="009D6025" w:rsidP="0020290D">
      <w:pPr>
        <w:spacing w:after="120"/>
        <w:jc w:val="both"/>
        <w:rPr>
          <w:b/>
          <w:i/>
          <w:lang w:eastAsia="ko-KR"/>
        </w:rPr>
      </w:pPr>
      <w:r w:rsidRPr="00A551A8">
        <w:rPr>
          <w:b/>
          <w:bCs/>
          <w:u w:val="single"/>
          <w:lang w:eastAsia="zh-TW"/>
        </w:rPr>
        <w:t>Number of configured carriers:</w:t>
      </w:r>
      <w:r w:rsidR="00391015" w:rsidRPr="00A551A8">
        <w:rPr>
          <w:lang w:eastAsia="zh-TW"/>
        </w:rPr>
        <w:t xml:space="preserve"> </w:t>
      </w:r>
      <w:r w:rsidRPr="00A551A8">
        <w:rPr>
          <w:lang w:eastAsia="zh-TW"/>
        </w:rPr>
        <w:t>The UE report its capability on the number of carriers it can support. With R18 the Tx switching, the UE will be configured for 3 or 4 bands simultaneously, but the transmission can occur on 2 bands at most.</w:t>
      </w:r>
      <w:r w:rsidR="00EF3EEF" w:rsidRPr="00A551A8">
        <w:rPr>
          <w:lang w:eastAsia="zh-TW"/>
        </w:rPr>
        <w:t xml:space="preserve"> However, if the UE is configured with number of carriers (inter-band and intra-band) that is more than the UE capability of total number of carriers, this will result in a whole reconfiguration </w:t>
      </w:r>
      <w:r w:rsidR="002A7236" w:rsidRPr="00A551A8">
        <w:rPr>
          <w:lang w:eastAsia="zh-TW"/>
        </w:rPr>
        <w:t>when Tx switching is triggered</w:t>
      </w:r>
      <w:r w:rsidR="00364112" w:rsidRPr="00A551A8">
        <w:rPr>
          <w:lang w:eastAsia="zh-TW"/>
        </w:rPr>
        <w:t>.</w:t>
      </w:r>
      <w:r w:rsidR="00E868DF" w:rsidRPr="00A551A8">
        <w:rPr>
          <w:lang w:eastAsia="zh-TW"/>
        </w:rPr>
        <w:t xml:space="preserve"> Hence, for R18 the </w:t>
      </w:r>
      <w:r w:rsidR="00E868DF" w:rsidRPr="00A551A8">
        <w:rPr>
          <w:lang w:eastAsia="zh-TW"/>
        </w:rPr>
        <w:lastRenderedPageBreak/>
        <w:t xml:space="preserve">Tx switching, the UE shouldn’t be expected to be configured with number of </w:t>
      </w:r>
      <w:r w:rsidR="008B1AE7" w:rsidRPr="00A551A8">
        <w:rPr>
          <w:lang w:eastAsia="zh-TW"/>
        </w:rPr>
        <w:t xml:space="preserve">UL </w:t>
      </w:r>
      <w:r w:rsidR="00E868DF" w:rsidRPr="00A551A8">
        <w:rPr>
          <w:lang w:eastAsia="zh-TW"/>
        </w:rPr>
        <w:t xml:space="preserve">carriers that is larger than the reported number </w:t>
      </w:r>
      <w:r w:rsidR="008B1AE7" w:rsidRPr="00A551A8">
        <w:rPr>
          <w:lang w:eastAsia="zh-TW"/>
        </w:rPr>
        <w:t>total number of UL carriers.</w:t>
      </w:r>
    </w:p>
    <w:p w14:paraId="37A364E6" w14:textId="23E3D26B" w:rsidR="008B1AE7" w:rsidRPr="00A551A8" w:rsidRDefault="008B1AE7" w:rsidP="0020290D">
      <w:pPr>
        <w:pStyle w:val="ListParagraph"/>
        <w:numPr>
          <w:ilvl w:val="0"/>
          <w:numId w:val="3"/>
        </w:numPr>
        <w:spacing w:after="120"/>
        <w:rPr>
          <w:b/>
          <w:i/>
          <w:lang w:eastAsia="ko-KR"/>
        </w:rPr>
      </w:pPr>
      <w:bookmarkStart w:id="3" w:name="_Hlk111216716"/>
      <w:r w:rsidRPr="00A551A8">
        <w:rPr>
          <w:b/>
          <w:i/>
          <w:lang w:eastAsia="ko-KR"/>
        </w:rPr>
        <w:t>For UL Tx switching among 3/4 bands, the UE shouldn’t be expected to be configured with number of UL carriers that is larger than the reported number total number of UL carriers</w:t>
      </w:r>
      <w:bookmarkEnd w:id="3"/>
      <w:r w:rsidRPr="00A551A8">
        <w:rPr>
          <w:b/>
          <w:i/>
          <w:lang w:eastAsia="ko-KR"/>
        </w:rPr>
        <w:t>.</w:t>
      </w:r>
    </w:p>
    <w:p w14:paraId="495A2BFD" w14:textId="5302136D" w:rsidR="008E356C" w:rsidRPr="00A551A8" w:rsidRDefault="008E356C" w:rsidP="0020290D">
      <w:pPr>
        <w:spacing w:after="120"/>
        <w:jc w:val="both"/>
        <w:rPr>
          <w:lang w:eastAsia="zh-TW"/>
        </w:rPr>
      </w:pPr>
    </w:p>
    <w:p w14:paraId="11B01D55" w14:textId="0EAEC196" w:rsidR="001477FF" w:rsidRPr="00A551A8" w:rsidRDefault="00002135" w:rsidP="00CC02F7">
      <w:pPr>
        <w:spacing w:after="120"/>
        <w:jc w:val="both"/>
        <w:rPr>
          <w:lang w:eastAsia="zh-TW"/>
        </w:rPr>
      </w:pPr>
      <w:r w:rsidRPr="00A551A8">
        <w:rPr>
          <w:b/>
          <w:bCs/>
          <w:u w:val="single"/>
          <w:lang w:eastAsia="zh-TW"/>
        </w:rPr>
        <w:t>Supported number on switching cases:</w:t>
      </w:r>
      <w:r w:rsidRPr="00A551A8">
        <w:rPr>
          <w:lang w:eastAsia="zh-TW"/>
        </w:rPr>
        <w:t xml:space="preserve"> </w:t>
      </w:r>
      <w:r w:rsidR="004C4608" w:rsidRPr="00A551A8">
        <w:rPr>
          <w:lang w:eastAsia="zh-TW"/>
        </w:rPr>
        <w:t>For option#2 of Tx switching where simultaneous transmission on the two bands is supported, t</w:t>
      </w:r>
      <w:r w:rsidR="001477FF" w:rsidRPr="00A551A8">
        <w:rPr>
          <w:lang w:eastAsia="zh-TW"/>
        </w:rPr>
        <w:t xml:space="preserve">he possible </w:t>
      </w:r>
      <w:r w:rsidR="004C4608" w:rsidRPr="00A551A8">
        <w:rPr>
          <w:lang w:eastAsia="zh-TW"/>
        </w:rPr>
        <w:t>case for the 3 bands scenario is provided in the table below.</w:t>
      </w:r>
      <w:r w:rsidR="008D565D" w:rsidRPr="00A551A8">
        <w:rPr>
          <w:lang w:eastAsia="zh-TW"/>
        </w:rPr>
        <w:t xml:space="preserve"> </w:t>
      </w:r>
      <w:r w:rsidR="006733FE" w:rsidRPr="00A551A8">
        <w:rPr>
          <w:lang w:eastAsia="zh-TW"/>
        </w:rPr>
        <w:t xml:space="preserve">Supporting the switching between all these cases could be challenging for most of the UEs. Also, from network operation perspective, switching between all these cases may not be crucial for the UL performance. Hence, it is essential to allow the UE to report which </w:t>
      </w:r>
      <w:r w:rsidR="004E7207" w:rsidRPr="00A551A8">
        <w:rPr>
          <w:lang w:eastAsia="zh-TW"/>
        </w:rPr>
        <w:t>Tx switching</w:t>
      </w:r>
      <w:r w:rsidR="004E7207" w:rsidRPr="00A551A8">
        <w:rPr>
          <w:lang w:eastAsia="zh-TW"/>
        </w:rPr>
        <w:t xml:space="preserve"> mode (</w:t>
      </w:r>
      <w:r w:rsidR="00CC02F7" w:rsidRPr="00A551A8">
        <w:rPr>
          <w:lang w:eastAsia="zh-TW"/>
        </w:rPr>
        <w:t>switchedUL</w:t>
      </w:r>
      <w:r w:rsidR="00CC02F7" w:rsidRPr="00A551A8">
        <w:rPr>
          <w:lang w:eastAsia="zh-TW"/>
        </w:rPr>
        <w:t xml:space="preserve"> or</w:t>
      </w:r>
      <w:r w:rsidR="00CC02F7" w:rsidRPr="00A551A8">
        <w:rPr>
          <w:lang w:eastAsia="zh-TW"/>
        </w:rPr>
        <w:t xml:space="preserve"> </w:t>
      </w:r>
      <w:proofErr w:type="spellStart"/>
      <w:r w:rsidR="00CC02F7" w:rsidRPr="00A551A8">
        <w:rPr>
          <w:lang w:eastAsia="zh-TW"/>
        </w:rPr>
        <w:t>dualUL</w:t>
      </w:r>
      <w:proofErr w:type="spellEnd"/>
      <w:r w:rsidR="00CC02F7" w:rsidRPr="00A551A8">
        <w:rPr>
          <w:lang w:eastAsia="zh-TW"/>
        </w:rPr>
        <w:t>) is</w:t>
      </w:r>
      <w:r w:rsidR="006733FE" w:rsidRPr="00A551A8">
        <w:rPr>
          <w:lang w:eastAsia="zh-TW"/>
        </w:rPr>
        <w:t xml:space="preserve"> support</w:t>
      </w:r>
      <w:r w:rsidR="00CC02F7" w:rsidRPr="00A551A8">
        <w:rPr>
          <w:lang w:eastAsia="zh-TW"/>
        </w:rPr>
        <w:t>ed</w:t>
      </w:r>
      <w:r w:rsidR="006733FE" w:rsidRPr="00A551A8">
        <w:rPr>
          <w:lang w:eastAsia="zh-TW"/>
        </w:rPr>
        <w:t xml:space="preserve"> for any band combination.</w:t>
      </w:r>
    </w:p>
    <w:p w14:paraId="74CC22FA" w14:textId="632252F4" w:rsidR="007C6FD1" w:rsidRPr="00A551A8" w:rsidRDefault="007C6FD1" w:rsidP="007C6FD1">
      <w:pPr>
        <w:spacing w:after="60"/>
        <w:jc w:val="center"/>
      </w:pPr>
      <w:r w:rsidRPr="00A551A8">
        <w:t xml:space="preserve">Table </w:t>
      </w:r>
      <w:r w:rsidRPr="00A551A8">
        <w:fldChar w:fldCharType="begin"/>
      </w:r>
      <w:r w:rsidRPr="00A551A8">
        <w:instrText xml:space="preserve"> SEQ Table \* ARABIC </w:instrText>
      </w:r>
      <w:r w:rsidRPr="00A551A8">
        <w:fldChar w:fldCharType="separate"/>
      </w:r>
      <w:r w:rsidR="00CD5250" w:rsidRPr="00A551A8">
        <w:rPr>
          <w:noProof/>
        </w:rPr>
        <w:t>1</w:t>
      </w:r>
      <w:r w:rsidRPr="00A551A8">
        <w:fldChar w:fldCharType="end"/>
      </w:r>
      <w:r w:rsidRPr="00A551A8">
        <w:t>: The possible cases for UL Tx switching among 3 bands.</w:t>
      </w:r>
    </w:p>
    <w:tbl>
      <w:tblPr>
        <w:tblStyle w:val="TableGrid"/>
        <w:tblW w:w="0" w:type="auto"/>
        <w:jc w:val="center"/>
        <w:tblLook w:val="04A0" w:firstRow="1" w:lastRow="0" w:firstColumn="1" w:lastColumn="0" w:noHBand="0" w:noVBand="1"/>
      </w:tblPr>
      <w:tblGrid>
        <w:gridCol w:w="878"/>
        <w:gridCol w:w="1783"/>
        <w:gridCol w:w="3649"/>
      </w:tblGrid>
      <w:tr w:rsidR="00626C33" w:rsidRPr="00A551A8" w14:paraId="438A7C88" w14:textId="77777777" w:rsidTr="00CC02F7">
        <w:trPr>
          <w:trHeight w:val="170"/>
          <w:jc w:val="center"/>
        </w:trPr>
        <w:tc>
          <w:tcPr>
            <w:tcW w:w="878" w:type="dxa"/>
            <w:shd w:val="clear" w:color="auto" w:fill="BFBFBF" w:themeFill="background1" w:themeFillShade="BF"/>
            <w:vAlign w:val="center"/>
          </w:tcPr>
          <w:p w14:paraId="51B1D6D2" w14:textId="4C30E7A6" w:rsidR="00626C33" w:rsidRPr="00A551A8" w:rsidRDefault="00626C33" w:rsidP="00CC02F7">
            <w:pPr>
              <w:spacing w:after="40"/>
              <w:jc w:val="center"/>
              <w:rPr>
                <w:lang w:eastAsia="zh-TW"/>
              </w:rPr>
            </w:pPr>
          </w:p>
        </w:tc>
        <w:tc>
          <w:tcPr>
            <w:tcW w:w="1783" w:type="dxa"/>
            <w:shd w:val="clear" w:color="auto" w:fill="BFBFBF" w:themeFill="background1" w:themeFillShade="BF"/>
            <w:vAlign w:val="center"/>
          </w:tcPr>
          <w:p w14:paraId="2E8B0A23" w14:textId="20E5F60C" w:rsidR="00626C33" w:rsidRPr="00A551A8" w:rsidRDefault="00626C33" w:rsidP="00CC02F7">
            <w:pPr>
              <w:spacing w:after="40"/>
              <w:jc w:val="center"/>
              <w:rPr>
                <w:lang w:eastAsia="zh-TW"/>
              </w:rPr>
            </w:pPr>
            <w:r w:rsidRPr="00A551A8">
              <w:rPr>
                <w:color w:val="000000" w:themeColor="text1"/>
                <w:kern w:val="24"/>
              </w:rPr>
              <w:t>Antenna Tx Mode</w:t>
            </w:r>
          </w:p>
        </w:tc>
        <w:tc>
          <w:tcPr>
            <w:tcW w:w="3649" w:type="dxa"/>
            <w:shd w:val="clear" w:color="auto" w:fill="BFBFBF" w:themeFill="background1" w:themeFillShade="BF"/>
            <w:vAlign w:val="center"/>
          </w:tcPr>
          <w:p w14:paraId="27109E02" w14:textId="1389E541" w:rsidR="00626C33" w:rsidRPr="00A551A8" w:rsidRDefault="00626C33" w:rsidP="00CC02F7">
            <w:pPr>
              <w:spacing w:after="40"/>
              <w:jc w:val="center"/>
              <w:rPr>
                <w:lang w:eastAsia="zh-TW"/>
              </w:rPr>
            </w:pPr>
            <w:r w:rsidRPr="00A551A8">
              <w:rPr>
                <w:color w:val="000000" w:themeColor="text1"/>
                <w:kern w:val="24"/>
              </w:rPr>
              <w:t>#</w:t>
            </w:r>
            <w:proofErr w:type="gramStart"/>
            <w:r w:rsidRPr="00A551A8">
              <w:rPr>
                <w:color w:val="000000" w:themeColor="text1"/>
                <w:kern w:val="24"/>
              </w:rPr>
              <w:t>antenna</w:t>
            </w:r>
            <w:proofErr w:type="gramEnd"/>
            <w:r w:rsidRPr="00A551A8">
              <w:rPr>
                <w:color w:val="000000" w:themeColor="text1"/>
                <w:kern w:val="24"/>
              </w:rPr>
              <w:t xml:space="preserve"> ports for UL</w:t>
            </w:r>
          </w:p>
        </w:tc>
      </w:tr>
      <w:tr w:rsidR="00626C33" w:rsidRPr="00A551A8" w14:paraId="6B2B5F1C" w14:textId="77777777" w:rsidTr="00626C33">
        <w:trPr>
          <w:jc w:val="center"/>
        </w:trPr>
        <w:tc>
          <w:tcPr>
            <w:tcW w:w="878" w:type="dxa"/>
            <w:vAlign w:val="center"/>
          </w:tcPr>
          <w:p w14:paraId="32D84406" w14:textId="3B408EDF" w:rsidR="00626C33" w:rsidRPr="00A551A8" w:rsidRDefault="00626C33" w:rsidP="004C4608">
            <w:pPr>
              <w:spacing w:after="60"/>
              <w:jc w:val="center"/>
              <w:rPr>
                <w:lang w:eastAsia="zh-TW"/>
              </w:rPr>
            </w:pPr>
            <w:r w:rsidRPr="00A551A8">
              <w:rPr>
                <w:color w:val="000000" w:themeColor="text1"/>
                <w:kern w:val="24"/>
              </w:rPr>
              <w:t>Case 1</w:t>
            </w:r>
          </w:p>
        </w:tc>
        <w:tc>
          <w:tcPr>
            <w:tcW w:w="1783" w:type="dxa"/>
            <w:vAlign w:val="center"/>
          </w:tcPr>
          <w:p w14:paraId="2DB6731F" w14:textId="36B5DBFA" w:rsidR="00626C33" w:rsidRPr="00A551A8" w:rsidRDefault="00626C33" w:rsidP="004C4608">
            <w:pPr>
              <w:spacing w:after="60"/>
              <w:jc w:val="center"/>
              <w:rPr>
                <w:lang w:eastAsia="zh-TW"/>
              </w:rPr>
            </w:pPr>
            <w:r w:rsidRPr="00A551A8">
              <w:rPr>
                <w:color w:val="000000" w:themeColor="text1"/>
                <w:kern w:val="24"/>
              </w:rPr>
              <w:t>1T+1T+0T</w:t>
            </w:r>
          </w:p>
        </w:tc>
        <w:tc>
          <w:tcPr>
            <w:tcW w:w="3649" w:type="dxa"/>
            <w:vAlign w:val="center"/>
          </w:tcPr>
          <w:p w14:paraId="4B6B370A" w14:textId="124C8863" w:rsidR="00626C33" w:rsidRPr="00A551A8" w:rsidRDefault="00626C33" w:rsidP="004C4608">
            <w:pPr>
              <w:spacing w:after="60"/>
              <w:jc w:val="center"/>
              <w:rPr>
                <w:color w:val="000000" w:themeColor="text1"/>
                <w:lang w:eastAsia="zh-TW"/>
              </w:rPr>
            </w:pPr>
            <w:r w:rsidRPr="00A551A8">
              <w:rPr>
                <w:color w:val="000000" w:themeColor="text1"/>
                <w:kern w:val="24"/>
              </w:rPr>
              <w:t>(1P+0P+0P), (1P+1P+0P), (0P+1P+0P)</w:t>
            </w:r>
          </w:p>
        </w:tc>
      </w:tr>
      <w:tr w:rsidR="00626C33" w:rsidRPr="00A551A8" w14:paraId="5E8B4AC0" w14:textId="77777777" w:rsidTr="00626C33">
        <w:trPr>
          <w:jc w:val="center"/>
        </w:trPr>
        <w:tc>
          <w:tcPr>
            <w:tcW w:w="878" w:type="dxa"/>
            <w:vAlign w:val="center"/>
          </w:tcPr>
          <w:p w14:paraId="79ECA543" w14:textId="0DF68867" w:rsidR="00626C33" w:rsidRPr="00A551A8" w:rsidRDefault="00626C33" w:rsidP="004C4608">
            <w:pPr>
              <w:spacing w:after="60"/>
              <w:jc w:val="center"/>
              <w:rPr>
                <w:lang w:eastAsia="zh-TW"/>
              </w:rPr>
            </w:pPr>
            <w:r w:rsidRPr="00A551A8">
              <w:rPr>
                <w:color w:val="000000" w:themeColor="text1"/>
                <w:kern w:val="24"/>
              </w:rPr>
              <w:t>Case 2</w:t>
            </w:r>
          </w:p>
        </w:tc>
        <w:tc>
          <w:tcPr>
            <w:tcW w:w="1783" w:type="dxa"/>
            <w:vAlign w:val="center"/>
          </w:tcPr>
          <w:p w14:paraId="068CF15B" w14:textId="45DB84E6" w:rsidR="00626C33" w:rsidRPr="00A551A8" w:rsidRDefault="00626C33" w:rsidP="004C4608">
            <w:pPr>
              <w:spacing w:after="60"/>
              <w:jc w:val="center"/>
              <w:rPr>
                <w:lang w:eastAsia="zh-TW"/>
              </w:rPr>
            </w:pPr>
            <w:r w:rsidRPr="00A551A8">
              <w:rPr>
                <w:color w:val="000000" w:themeColor="text1"/>
                <w:kern w:val="24"/>
              </w:rPr>
              <w:t>1T+0T+1T</w:t>
            </w:r>
          </w:p>
        </w:tc>
        <w:tc>
          <w:tcPr>
            <w:tcW w:w="3649" w:type="dxa"/>
            <w:vAlign w:val="center"/>
          </w:tcPr>
          <w:p w14:paraId="6813E6D4" w14:textId="1D190A05" w:rsidR="00626C33" w:rsidRPr="00A551A8" w:rsidRDefault="00626C33" w:rsidP="004C4608">
            <w:pPr>
              <w:spacing w:after="60"/>
              <w:jc w:val="center"/>
              <w:rPr>
                <w:color w:val="000000" w:themeColor="text1"/>
                <w:lang w:eastAsia="zh-TW"/>
              </w:rPr>
            </w:pPr>
            <w:r w:rsidRPr="00A551A8">
              <w:rPr>
                <w:color w:val="000000" w:themeColor="text1"/>
                <w:kern w:val="24"/>
              </w:rPr>
              <w:t>(1P+0P+0P), (1P+0P+1P), (0P+0P+1P)</w:t>
            </w:r>
          </w:p>
        </w:tc>
      </w:tr>
      <w:tr w:rsidR="00626C33" w:rsidRPr="00A551A8" w14:paraId="348FB6CC" w14:textId="77777777" w:rsidTr="00626C33">
        <w:trPr>
          <w:jc w:val="center"/>
        </w:trPr>
        <w:tc>
          <w:tcPr>
            <w:tcW w:w="878" w:type="dxa"/>
            <w:vAlign w:val="center"/>
          </w:tcPr>
          <w:p w14:paraId="20BF8BA2" w14:textId="6899946B" w:rsidR="00626C33" w:rsidRPr="00A551A8" w:rsidRDefault="00626C33" w:rsidP="004C4608">
            <w:pPr>
              <w:spacing w:after="60"/>
              <w:jc w:val="center"/>
              <w:rPr>
                <w:lang w:eastAsia="zh-TW"/>
              </w:rPr>
            </w:pPr>
            <w:r w:rsidRPr="00A551A8">
              <w:rPr>
                <w:rFonts w:eastAsiaTheme="minorEastAsia"/>
                <w:color w:val="000000" w:themeColor="text1"/>
                <w:kern w:val="24"/>
              </w:rPr>
              <w:t>Case 3</w:t>
            </w:r>
          </w:p>
        </w:tc>
        <w:tc>
          <w:tcPr>
            <w:tcW w:w="1783" w:type="dxa"/>
            <w:vAlign w:val="center"/>
          </w:tcPr>
          <w:p w14:paraId="6F5C7E32" w14:textId="66DFC9D9" w:rsidR="00626C33" w:rsidRPr="00A551A8" w:rsidRDefault="00626C33" w:rsidP="004C4608">
            <w:pPr>
              <w:spacing w:after="60"/>
              <w:jc w:val="center"/>
              <w:rPr>
                <w:lang w:eastAsia="zh-TW"/>
              </w:rPr>
            </w:pPr>
            <w:r w:rsidRPr="00A551A8">
              <w:rPr>
                <w:rFonts w:eastAsiaTheme="minorEastAsia"/>
                <w:color w:val="000000" w:themeColor="text1"/>
                <w:kern w:val="24"/>
              </w:rPr>
              <w:t>0T+1T+1T</w:t>
            </w:r>
          </w:p>
        </w:tc>
        <w:tc>
          <w:tcPr>
            <w:tcW w:w="3649" w:type="dxa"/>
            <w:vAlign w:val="center"/>
          </w:tcPr>
          <w:p w14:paraId="4A6234C8" w14:textId="64A2234D" w:rsidR="00626C33" w:rsidRPr="00A551A8" w:rsidRDefault="00626C33" w:rsidP="004C4608">
            <w:pPr>
              <w:spacing w:after="60"/>
              <w:jc w:val="center"/>
              <w:rPr>
                <w:color w:val="000000" w:themeColor="text1"/>
                <w:lang w:eastAsia="zh-TW"/>
              </w:rPr>
            </w:pPr>
            <w:r w:rsidRPr="00A551A8">
              <w:rPr>
                <w:rFonts w:eastAsiaTheme="minorEastAsia"/>
                <w:color w:val="000000" w:themeColor="text1"/>
                <w:kern w:val="24"/>
              </w:rPr>
              <w:t>(0P+1P+0P), (0P+1P+1P), (0P+0P+1P)</w:t>
            </w:r>
          </w:p>
        </w:tc>
      </w:tr>
      <w:tr w:rsidR="00626C33" w:rsidRPr="00A551A8" w14:paraId="6DF8C2DB" w14:textId="77777777" w:rsidTr="00626C33">
        <w:trPr>
          <w:jc w:val="center"/>
        </w:trPr>
        <w:tc>
          <w:tcPr>
            <w:tcW w:w="878" w:type="dxa"/>
            <w:vAlign w:val="center"/>
          </w:tcPr>
          <w:p w14:paraId="0864774C" w14:textId="304CCE7F" w:rsidR="00626C33" w:rsidRPr="00A551A8" w:rsidRDefault="00626C33" w:rsidP="004C4608">
            <w:pPr>
              <w:spacing w:after="60"/>
              <w:jc w:val="center"/>
              <w:rPr>
                <w:lang w:eastAsia="zh-TW"/>
              </w:rPr>
            </w:pPr>
            <w:r w:rsidRPr="00A551A8">
              <w:rPr>
                <w:rFonts w:eastAsiaTheme="minorEastAsia"/>
                <w:color w:val="000000" w:themeColor="text1"/>
                <w:kern w:val="24"/>
              </w:rPr>
              <w:t>Case 4</w:t>
            </w:r>
          </w:p>
        </w:tc>
        <w:tc>
          <w:tcPr>
            <w:tcW w:w="1783" w:type="dxa"/>
            <w:vAlign w:val="center"/>
          </w:tcPr>
          <w:p w14:paraId="11414128" w14:textId="0D9A9C41" w:rsidR="00626C33" w:rsidRPr="00A551A8" w:rsidRDefault="00626C33" w:rsidP="004C4608">
            <w:pPr>
              <w:spacing w:after="60"/>
              <w:jc w:val="center"/>
              <w:rPr>
                <w:lang w:eastAsia="zh-TW"/>
              </w:rPr>
            </w:pPr>
            <w:r w:rsidRPr="00A551A8">
              <w:rPr>
                <w:color w:val="000000" w:themeColor="text1"/>
                <w:kern w:val="24"/>
              </w:rPr>
              <w:t>2T+0T+0T</w:t>
            </w:r>
          </w:p>
        </w:tc>
        <w:tc>
          <w:tcPr>
            <w:tcW w:w="3649" w:type="dxa"/>
            <w:vAlign w:val="center"/>
          </w:tcPr>
          <w:p w14:paraId="0F6D44E5" w14:textId="3B3137BC" w:rsidR="00626C33" w:rsidRPr="00A551A8" w:rsidRDefault="00626C33" w:rsidP="004C4608">
            <w:pPr>
              <w:spacing w:after="60"/>
              <w:jc w:val="center"/>
              <w:rPr>
                <w:color w:val="000000" w:themeColor="text1"/>
                <w:lang w:eastAsia="zh-TW"/>
              </w:rPr>
            </w:pPr>
            <w:r w:rsidRPr="00A551A8">
              <w:rPr>
                <w:color w:val="000000" w:themeColor="text1"/>
                <w:kern w:val="24"/>
              </w:rPr>
              <w:t>(2P+0P+0P), (1P+0P+0P)</w:t>
            </w:r>
          </w:p>
        </w:tc>
      </w:tr>
      <w:tr w:rsidR="00626C33" w:rsidRPr="00A551A8" w14:paraId="4F91FD24" w14:textId="77777777" w:rsidTr="00626C33">
        <w:trPr>
          <w:jc w:val="center"/>
        </w:trPr>
        <w:tc>
          <w:tcPr>
            <w:tcW w:w="878" w:type="dxa"/>
            <w:vAlign w:val="center"/>
          </w:tcPr>
          <w:p w14:paraId="7B583834" w14:textId="01E3869F" w:rsidR="00626C33" w:rsidRPr="00A551A8" w:rsidRDefault="00626C33" w:rsidP="004C4608">
            <w:pPr>
              <w:spacing w:after="60"/>
              <w:jc w:val="center"/>
              <w:rPr>
                <w:lang w:eastAsia="zh-TW"/>
              </w:rPr>
            </w:pPr>
            <w:r w:rsidRPr="00A551A8">
              <w:rPr>
                <w:rFonts w:eastAsiaTheme="minorEastAsia"/>
                <w:color w:val="000000" w:themeColor="text1"/>
                <w:kern w:val="24"/>
              </w:rPr>
              <w:t>Case 5</w:t>
            </w:r>
          </w:p>
        </w:tc>
        <w:tc>
          <w:tcPr>
            <w:tcW w:w="1783" w:type="dxa"/>
            <w:vAlign w:val="center"/>
          </w:tcPr>
          <w:p w14:paraId="02710B6B" w14:textId="10B0388A" w:rsidR="00626C33" w:rsidRPr="00A551A8" w:rsidRDefault="00626C33" w:rsidP="004C4608">
            <w:pPr>
              <w:spacing w:after="60"/>
              <w:jc w:val="center"/>
              <w:rPr>
                <w:lang w:eastAsia="zh-TW"/>
              </w:rPr>
            </w:pPr>
            <w:r w:rsidRPr="00A551A8">
              <w:rPr>
                <w:rFonts w:eastAsiaTheme="minorEastAsia"/>
                <w:color w:val="000000" w:themeColor="text1"/>
                <w:kern w:val="24"/>
              </w:rPr>
              <w:t>0T+2T+0T</w:t>
            </w:r>
          </w:p>
        </w:tc>
        <w:tc>
          <w:tcPr>
            <w:tcW w:w="3649" w:type="dxa"/>
            <w:vAlign w:val="center"/>
          </w:tcPr>
          <w:p w14:paraId="45CFCA55" w14:textId="6A33FD50" w:rsidR="00626C33" w:rsidRPr="00A551A8" w:rsidRDefault="00626C33" w:rsidP="004C4608">
            <w:pPr>
              <w:spacing w:after="60"/>
              <w:jc w:val="center"/>
              <w:rPr>
                <w:color w:val="000000" w:themeColor="text1"/>
                <w:lang w:eastAsia="zh-TW"/>
              </w:rPr>
            </w:pPr>
            <w:r w:rsidRPr="00A551A8">
              <w:rPr>
                <w:color w:val="000000" w:themeColor="text1"/>
                <w:kern w:val="24"/>
              </w:rPr>
              <w:t>(0P+2P+0P), (0P+1P+0P)</w:t>
            </w:r>
          </w:p>
        </w:tc>
      </w:tr>
      <w:tr w:rsidR="00626C33" w:rsidRPr="00A551A8" w14:paraId="002835F1" w14:textId="77777777" w:rsidTr="00626C33">
        <w:trPr>
          <w:jc w:val="center"/>
        </w:trPr>
        <w:tc>
          <w:tcPr>
            <w:tcW w:w="878" w:type="dxa"/>
            <w:vAlign w:val="center"/>
          </w:tcPr>
          <w:p w14:paraId="2EA92BE4" w14:textId="6519ACF5" w:rsidR="00626C33" w:rsidRPr="00A551A8" w:rsidRDefault="00626C33" w:rsidP="004C4608">
            <w:pPr>
              <w:spacing w:after="60"/>
              <w:jc w:val="center"/>
              <w:rPr>
                <w:lang w:eastAsia="zh-TW"/>
              </w:rPr>
            </w:pPr>
            <w:r w:rsidRPr="00A551A8">
              <w:rPr>
                <w:rFonts w:eastAsiaTheme="minorEastAsia"/>
                <w:color w:val="000000" w:themeColor="text1"/>
                <w:kern w:val="24"/>
              </w:rPr>
              <w:t>Case 6</w:t>
            </w:r>
          </w:p>
        </w:tc>
        <w:tc>
          <w:tcPr>
            <w:tcW w:w="1783" w:type="dxa"/>
            <w:vAlign w:val="center"/>
          </w:tcPr>
          <w:p w14:paraId="2B058D31" w14:textId="250D2F03" w:rsidR="00626C33" w:rsidRPr="00A551A8" w:rsidRDefault="00626C33" w:rsidP="004C4608">
            <w:pPr>
              <w:spacing w:after="60"/>
              <w:jc w:val="center"/>
              <w:rPr>
                <w:lang w:eastAsia="zh-TW"/>
              </w:rPr>
            </w:pPr>
            <w:r w:rsidRPr="00A551A8">
              <w:rPr>
                <w:rFonts w:eastAsiaTheme="minorEastAsia"/>
                <w:color w:val="000000" w:themeColor="text1"/>
                <w:kern w:val="24"/>
              </w:rPr>
              <w:t>0T+0T+2T</w:t>
            </w:r>
          </w:p>
        </w:tc>
        <w:tc>
          <w:tcPr>
            <w:tcW w:w="3649" w:type="dxa"/>
            <w:vAlign w:val="center"/>
          </w:tcPr>
          <w:p w14:paraId="0F064F98" w14:textId="6789D3FB" w:rsidR="00626C33" w:rsidRPr="00A551A8" w:rsidRDefault="00626C33" w:rsidP="004C4608">
            <w:pPr>
              <w:spacing w:after="60"/>
              <w:jc w:val="center"/>
              <w:rPr>
                <w:color w:val="000000" w:themeColor="text1"/>
                <w:lang w:eastAsia="zh-TW"/>
              </w:rPr>
            </w:pPr>
            <w:r w:rsidRPr="00A551A8">
              <w:rPr>
                <w:color w:val="000000" w:themeColor="text1"/>
                <w:kern w:val="24"/>
              </w:rPr>
              <w:t>(0P+0P+2P), (0P+0P+1P)</w:t>
            </w:r>
          </w:p>
        </w:tc>
      </w:tr>
    </w:tbl>
    <w:p w14:paraId="5247400E" w14:textId="7801D2B8" w:rsidR="00626C33" w:rsidRPr="00A551A8" w:rsidRDefault="00626C33" w:rsidP="00E24FDF">
      <w:pPr>
        <w:jc w:val="both"/>
        <w:rPr>
          <w:lang w:eastAsia="zh-TW"/>
        </w:rPr>
      </w:pPr>
    </w:p>
    <w:p w14:paraId="33BCB109" w14:textId="230FB6E6" w:rsidR="00776E28" w:rsidRPr="00A551A8" w:rsidRDefault="00776E28" w:rsidP="00EB6184">
      <w:pPr>
        <w:pStyle w:val="ListParagraph"/>
        <w:numPr>
          <w:ilvl w:val="0"/>
          <w:numId w:val="3"/>
        </w:numPr>
        <w:spacing w:before="120" w:after="120"/>
        <w:rPr>
          <w:b/>
          <w:i/>
          <w:lang w:eastAsia="ko-KR"/>
        </w:rPr>
      </w:pPr>
      <w:r w:rsidRPr="00A551A8">
        <w:rPr>
          <w:b/>
          <w:i/>
          <w:lang w:eastAsia="ko-KR"/>
        </w:rPr>
        <w:t>For UL Tx switching among 3/4 bands, the supported</w:t>
      </w:r>
      <w:r w:rsidR="00CC02F7" w:rsidRPr="00A551A8">
        <w:rPr>
          <w:b/>
          <w:i/>
          <w:lang w:eastAsia="ko-KR"/>
        </w:rPr>
        <w:t xml:space="preserve"> </w:t>
      </w:r>
      <w:r w:rsidR="00CC02F7" w:rsidRPr="00A551A8">
        <w:rPr>
          <w:b/>
          <w:i/>
          <w:lang w:eastAsia="ko-KR"/>
        </w:rPr>
        <w:t xml:space="preserve">Tx switching </w:t>
      </w:r>
      <w:r w:rsidR="00CC02F7" w:rsidRPr="00A551A8">
        <w:rPr>
          <w:b/>
          <w:i/>
          <w:lang w:eastAsia="ko-KR"/>
        </w:rPr>
        <w:t>option</w:t>
      </w:r>
      <w:r w:rsidR="00CC02F7" w:rsidRPr="00A551A8">
        <w:rPr>
          <w:b/>
          <w:i/>
          <w:lang w:eastAsia="ko-KR"/>
        </w:rPr>
        <w:t xml:space="preserve"> (switchedUL or </w:t>
      </w:r>
      <w:proofErr w:type="spellStart"/>
      <w:r w:rsidR="00CC02F7" w:rsidRPr="00A551A8">
        <w:rPr>
          <w:b/>
          <w:i/>
          <w:lang w:eastAsia="ko-KR"/>
        </w:rPr>
        <w:t>dualUL</w:t>
      </w:r>
      <w:proofErr w:type="spellEnd"/>
      <w:r w:rsidR="00CC02F7" w:rsidRPr="00A551A8">
        <w:rPr>
          <w:b/>
          <w:i/>
          <w:lang w:eastAsia="ko-KR"/>
        </w:rPr>
        <w:t>)</w:t>
      </w:r>
      <w:r w:rsidRPr="00A551A8">
        <w:rPr>
          <w:b/>
          <w:i/>
          <w:lang w:eastAsia="ko-KR"/>
        </w:rPr>
        <w:t xml:space="preserve"> </w:t>
      </w:r>
      <w:r w:rsidR="00CC02F7" w:rsidRPr="00A551A8">
        <w:rPr>
          <w:b/>
          <w:i/>
          <w:lang w:eastAsia="ko-KR"/>
        </w:rPr>
        <w:t xml:space="preserve">is reported per </w:t>
      </w:r>
      <w:r w:rsidR="00CC02F7" w:rsidRPr="00A551A8">
        <w:rPr>
          <w:b/>
          <w:i/>
          <w:lang w:eastAsia="ko-KR"/>
        </w:rPr>
        <w:t>band combination</w:t>
      </w:r>
      <w:r w:rsidRPr="00A551A8">
        <w:rPr>
          <w:b/>
          <w:i/>
          <w:lang w:eastAsia="ko-KR"/>
        </w:rPr>
        <w:t>.</w:t>
      </w:r>
    </w:p>
    <w:p w14:paraId="11F94B0A" w14:textId="77777777" w:rsidR="00641CC6" w:rsidRPr="00A551A8" w:rsidRDefault="00641CC6" w:rsidP="00EB6184">
      <w:pPr>
        <w:spacing w:after="120"/>
        <w:jc w:val="both"/>
        <w:rPr>
          <w:lang w:eastAsia="zh-TW"/>
        </w:rPr>
      </w:pPr>
    </w:p>
    <w:p w14:paraId="27EC9A06" w14:textId="075CE63C" w:rsidR="00C727B0" w:rsidRPr="00A551A8" w:rsidRDefault="00C727B0" w:rsidP="00EB6184">
      <w:pPr>
        <w:spacing w:after="120"/>
        <w:jc w:val="both"/>
        <w:rPr>
          <w:lang w:eastAsia="zh-TW"/>
        </w:rPr>
      </w:pPr>
      <w:r w:rsidRPr="00A551A8">
        <w:rPr>
          <w:lang w:eastAsia="zh-TW"/>
        </w:rPr>
        <w:t xml:space="preserve">In RAN1#109-e, the following agreement was reached on the options for </w:t>
      </w:r>
      <w:r w:rsidRPr="00A551A8">
        <w:rPr>
          <w:lang w:eastAsia="zh-TW"/>
        </w:rPr>
        <w:t xml:space="preserve">Tx switching </w:t>
      </w:r>
      <w:r w:rsidRPr="00A551A8">
        <w:rPr>
          <w:lang w:eastAsia="zh-TW"/>
        </w:rPr>
        <w:t>between 3 or 4 bands.</w:t>
      </w:r>
    </w:p>
    <w:tbl>
      <w:tblPr>
        <w:tblStyle w:val="TableGrid"/>
        <w:tblW w:w="0" w:type="auto"/>
        <w:tblLook w:val="04A0" w:firstRow="1" w:lastRow="0" w:firstColumn="1" w:lastColumn="0" w:noHBand="0" w:noVBand="1"/>
      </w:tblPr>
      <w:tblGrid>
        <w:gridCol w:w="9631"/>
      </w:tblGrid>
      <w:tr w:rsidR="00C727B0" w:rsidRPr="00A551A8" w14:paraId="0FFC1877" w14:textId="77777777" w:rsidTr="00C727B0">
        <w:tc>
          <w:tcPr>
            <w:tcW w:w="9631" w:type="dxa"/>
          </w:tcPr>
          <w:p w14:paraId="34118C31" w14:textId="77777777" w:rsidR="00C727B0" w:rsidRPr="00A551A8" w:rsidRDefault="00C727B0" w:rsidP="00C727B0">
            <w:pPr>
              <w:spacing w:after="0"/>
              <w:rPr>
                <w:lang w:eastAsia="ja-JP"/>
              </w:rPr>
            </w:pPr>
            <w:r w:rsidRPr="00A551A8">
              <w:rPr>
                <w:highlight w:val="green"/>
                <w:lang w:eastAsia="ja-JP"/>
              </w:rPr>
              <w:t>Agreement</w:t>
            </w:r>
          </w:p>
          <w:p w14:paraId="203C0939" w14:textId="77777777" w:rsidR="00C727B0" w:rsidRPr="00A551A8" w:rsidRDefault="00C727B0" w:rsidP="00C727B0">
            <w:pPr>
              <w:tabs>
                <w:tab w:val="num" w:pos="360"/>
              </w:tabs>
              <w:spacing w:after="0"/>
              <w:jc w:val="both"/>
              <w:rPr>
                <w:lang w:eastAsia="ja-JP"/>
              </w:rPr>
            </w:pPr>
            <w:r w:rsidRPr="00A551A8">
              <w:rPr>
                <w:lang w:eastAsia="ja-JP"/>
              </w:rPr>
              <w:t>Companies are encouraged to investigate pros and cons of following possible mechanisms for dynamic Tx carrier switching across the configured bands, and RAN1 strives for the down-selection at RAN1#110</w:t>
            </w:r>
          </w:p>
          <w:p w14:paraId="3A3A85E2" w14:textId="77777777" w:rsidR="00C727B0" w:rsidRPr="00A551A8" w:rsidRDefault="00C727B0" w:rsidP="00C727B0">
            <w:pPr>
              <w:pStyle w:val="ListParagraph"/>
              <w:numPr>
                <w:ilvl w:val="0"/>
                <w:numId w:val="24"/>
              </w:numPr>
              <w:tabs>
                <w:tab w:val="num" w:pos="360"/>
              </w:tabs>
              <w:spacing w:after="0"/>
              <w:jc w:val="both"/>
              <w:rPr>
                <w:lang w:eastAsia="ja-JP"/>
              </w:rPr>
            </w:pPr>
            <w:r w:rsidRPr="00A551A8">
              <w:rPr>
                <w:lang w:eastAsia="ja-JP"/>
              </w:rPr>
              <w:t>Alt.1: Dynamic Tx carrier switching can be across all the supported switching cases by the UE and based on the UL scheduling, i.e., via UL grant and/or RRC configuration for UL transmission</w:t>
            </w:r>
          </w:p>
          <w:p w14:paraId="722EEF16" w14:textId="77777777" w:rsidR="00C727B0" w:rsidRPr="00A551A8" w:rsidRDefault="00C727B0" w:rsidP="00C727B0">
            <w:pPr>
              <w:pStyle w:val="ListParagraph"/>
              <w:numPr>
                <w:ilvl w:val="0"/>
                <w:numId w:val="24"/>
              </w:numPr>
              <w:tabs>
                <w:tab w:val="num" w:pos="360"/>
              </w:tabs>
              <w:spacing w:after="0"/>
              <w:jc w:val="both"/>
              <w:rPr>
                <w:lang w:eastAsia="ja-JP"/>
              </w:rPr>
            </w:pPr>
            <w:r w:rsidRPr="00A551A8">
              <w:rPr>
                <w:lang w:eastAsia="ja-JP"/>
              </w:rPr>
              <w:t xml:space="preserve">Alt.2: NW indicates 2 bands out of the configured bands (3 or 4 bands) via </w:t>
            </w:r>
            <w:bookmarkStart w:id="4" w:name="_Hlk111216164"/>
            <w:r w:rsidRPr="00A551A8">
              <w:rPr>
                <w:lang w:eastAsia="ja-JP"/>
              </w:rPr>
              <w:t>DCI or MAC-CE</w:t>
            </w:r>
            <w:bookmarkEnd w:id="4"/>
            <w:r w:rsidRPr="00A551A8">
              <w:rPr>
                <w:lang w:eastAsia="ja-JP"/>
              </w:rPr>
              <w:t>, and dynamic Tx carrier switching between indicated bands is same as Rel-17</w:t>
            </w:r>
          </w:p>
          <w:p w14:paraId="0D9723D8" w14:textId="77777777" w:rsidR="00C727B0" w:rsidRPr="00A551A8" w:rsidRDefault="00C727B0" w:rsidP="00C727B0">
            <w:pPr>
              <w:pStyle w:val="ListParagraph"/>
              <w:numPr>
                <w:ilvl w:val="0"/>
                <w:numId w:val="24"/>
              </w:numPr>
              <w:tabs>
                <w:tab w:val="num" w:pos="360"/>
              </w:tabs>
              <w:spacing w:after="0"/>
              <w:jc w:val="both"/>
              <w:rPr>
                <w:lang w:eastAsia="ja-JP"/>
              </w:rPr>
            </w:pPr>
            <w:r w:rsidRPr="00A551A8">
              <w:rPr>
                <w:lang w:eastAsia="ja-JP"/>
              </w:rPr>
              <w:t>Alt.3: One anchor band is selected among configured bands (3 or 4 bands), and dynamic Tx carrier switching can be performed only from the anchor band to a non-anchor band and from a non-anchor band to the anchor band</w:t>
            </w:r>
          </w:p>
          <w:p w14:paraId="383979A2" w14:textId="5221F55F" w:rsidR="00C727B0" w:rsidRPr="00A551A8" w:rsidRDefault="00C727B0" w:rsidP="00C727B0">
            <w:pPr>
              <w:pStyle w:val="ListParagraph"/>
              <w:numPr>
                <w:ilvl w:val="0"/>
                <w:numId w:val="24"/>
              </w:numPr>
              <w:tabs>
                <w:tab w:val="num" w:pos="360"/>
              </w:tabs>
              <w:spacing w:after="0"/>
              <w:jc w:val="both"/>
              <w:rPr>
                <w:lang w:eastAsia="ja-JP"/>
              </w:rPr>
            </w:pPr>
            <w:r w:rsidRPr="00A551A8">
              <w:rPr>
                <w:lang w:eastAsia="ja-JP"/>
              </w:rPr>
              <w:t>Note: Other mechanisms are not precluded</w:t>
            </w:r>
          </w:p>
        </w:tc>
      </w:tr>
    </w:tbl>
    <w:p w14:paraId="5720C6AC" w14:textId="7EE70D9F" w:rsidR="00465DFB" w:rsidRPr="00A551A8" w:rsidRDefault="00465DFB" w:rsidP="00641CC6">
      <w:pPr>
        <w:spacing w:before="120" w:after="120"/>
        <w:jc w:val="both"/>
        <w:rPr>
          <w:lang w:eastAsia="zh-TW"/>
        </w:rPr>
      </w:pPr>
      <w:r w:rsidRPr="00A551A8">
        <w:rPr>
          <w:lang w:eastAsia="zh-TW"/>
        </w:rPr>
        <w:t>The intention of Alt-2 and Alt-3 is to reduce the UE capability. However, these two alternatives don’t provide any UE complexity reduction</w:t>
      </w:r>
      <w:r w:rsidR="00E27576" w:rsidRPr="00A551A8">
        <w:rPr>
          <w:lang w:eastAsia="zh-TW"/>
        </w:rPr>
        <w:t xml:space="preserve"> compared to Alt-1 because the same switching cases are possible in the all the </w:t>
      </w:r>
      <w:r w:rsidR="00E27576" w:rsidRPr="00A551A8">
        <w:rPr>
          <w:lang w:eastAsia="zh-TW"/>
        </w:rPr>
        <w:t>alternatives</w:t>
      </w:r>
      <w:r w:rsidR="00E27576" w:rsidRPr="00A551A8">
        <w:rPr>
          <w:lang w:eastAsia="zh-TW"/>
        </w:rPr>
        <w:t xml:space="preserve">. The only difference between </w:t>
      </w:r>
      <w:r w:rsidR="00E27576" w:rsidRPr="00A551A8">
        <w:rPr>
          <w:lang w:eastAsia="zh-TW"/>
        </w:rPr>
        <w:t>Alt-2</w:t>
      </w:r>
      <w:r w:rsidR="00E27576" w:rsidRPr="00A551A8">
        <w:rPr>
          <w:lang w:eastAsia="zh-TW"/>
        </w:rPr>
        <w:t>/</w:t>
      </w:r>
      <w:r w:rsidR="00E27576" w:rsidRPr="00A551A8">
        <w:rPr>
          <w:lang w:eastAsia="zh-TW"/>
        </w:rPr>
        <w:t>Alt-3</w:t>
      </w:r>
      <w:r w:rsidR="00E27576" w:rsidRPr="00A551A8">
        <w:rPr>
          <w:lang w:eastAsia="zh-TW"/>
        </w:rPr>
        <w:t xml:space="preserve"> and Alt-1 is how the Tx switching is signalled and the time required to do the switching.</w:t>
      </w:r>
    </w:p>
    <w:p w14:paraId="3B7A0C1A" w14:textId="1BFCB75F" w:rsidR="009744EE" w:rsidRPr="00A551A8" w:rsidRDefault="002977A1" w:rsidP="009744EE">
      <w:pPr>
        <w:pStyle w:val="ListParagraph"/>
        <w:numPr>
          <w:ilvl w:val="0"/>
          <w:numId w:val="2"/>
        </w:numPr>
        <w:tabs>
          <w:tab w:val="num" w:pos="360"/>
        </w:tabs>
        <w:jc w:val="both"/>
        <w:rPr>
          <w:b/>
          <w:i/>
          <w:lang w:eastAsia="ko-KR"/>
        </w:rPr>
      </w:pPr>
      <w:r w:rsidRPr="00A551A8">
        <w:rPr>
          <w:b/>
          <w:i/>
          <w:lang w:eastAsia="ko-KR"/>
        </w:rPr>
        <w:t>Alt2 and Alt-3 don’t offer UE complexity reduction compared to Alt-1</w:t>
      </w:r>
      <w:r w:rsidR="009744EE" w:rsidRPr="00A551A8">
        <w:rPr>
          <w:b/>
          <w:i/>
          <w:lang w:eastAsia="ko-KR"/>
        </w:rPr>
        <w:t>.</w:t>
      </w:r>
    </w:p>
    <w:p w14:paraId="208D9DB7" w14:textId="3FBD1ABB" w:rsidR="00607843" w:rsidRPr="00A551A8" w:rsidRDefault="00607843" w:rsidP="00EB6184">
      <w:pPr>
        <w:spacing w:after="120"/>
        <w:jc w:val="both"/>
        <w:rPr>
          <w:lang w:eastAsia="ja-JP"/>
        </w:rPr>
      </w:pPr>
      <w:r w:rsidRPr="00A551A8">
        <w:rPr>
          <w:lang w:eastAsia="zh-TW"/>
        </w:rPr>
        <w:t xml:space="preserve">In addition, </w:t>
      </w:r>
      <w:r w:rsidRPr="00A551A8">
        <w:rPr>
          <w:lang w:eastAsia="zh-TW"/>
        </w:rPr>
        <w:t>Alt-2 and Alt-3</w:t>
      </w:r>
      <w:r w:rsidRPr="00A551A8">
        <w:rPr>
          <w:lang w:eastAsia="zh-TW"/>
        </w:rPr>
        <w:t xml:space="preserve"> will create two switching gaps to move from one band to another band. As </w:t>
      </w:r>
      <w:r w:rsidR="00AF0468" w:rsidRPr="00A551A8">
        <w:rPr>
          <w:lang w:eastAsia="zh-TW"/>
        </w:rPr>
        <w:t>an example,</w:t>
      </w:r>
      <w:r w:rsidR="009744EE" w:rsidRPr="00A551A8">
        <w:rPr>
          <w:lang w:eastAsia="zh-TW"/>
        </w:rPr>
        <w:t xml:space="preserve"> for Alt-2,</w:t>
      </w:r>
      <w:r w:rsidR="00AF0468" w:rsidRPr="00A551A8">
        <w:rPr>
          <w:lang w:eastAsia="zh-TW"/>
        </w:rPr>
        <w:t xml:space="preserve"> </w:t>
      </w:r>
      <w:r w:rsidR="00AF0468" w:rsidRPr="00A551A8">
        <w:t xml:space="preserve">if the gNB indicated to the UE 2 bands (A &amp; B) out of the </w:t>
      </w:r>
      <w:r w:rsidR="00031FAD" w:rsidRPr="00A551A8">
        <w:t>3</w:t>
      </w:r>
      <w:r w:rsidR="00AF0468" w:rsidRPr="00A551A8">
        <w:t xml:space="preserve"> configured bands (A, B, &amp; </w:t>
      </w:r>
      <w:r w:rsidR="00031FAD" w:rsidRPr="00A551A8">
        <w:t>C</w:t>
      </w:r>
      <w:r w:rsidR="00AF0468" w:rsidRPr="00A551A8">
        <w:t xml:space="preserve">), </w:t>
      </w:r>
      <w:r w:rsidR="00AF0468" w:rsidRPr="00A551A8">
        <w:t xml:space="preserve">and </w:t>
      </w:r>
      <w:r w:rsidR="00AF0468" w:rsidRPr="00A551A8">
        <w:t xml:space="preserve">later the gNB </w:t>
      </w:r>
      <w:r w:rsidR="00AF0468" w:rsidRPr="00A551A8">
        <w:t xml:space="preserve">wants to switch the UE band C. The gNB will have to send a DCI or MAC-CE to </w:t>
      </w:r>
      <w:r w:rsidR="00031FAD" w:rsidRPr="00A551A8">
        <w:t>enable the switching to band C (e.g., indicating bands A &amp; C)</w:t>
      </w:r>
      <w:r w:rsidR="00AF0468" w:rsidRPr="00A551A8">
        <w:t>,</w:t>
      </w:r>
      <w:r w:rsidR="00031FAD" w:rsidRPr="00A551A8">
        <w:t xml:space="preserve"> and the UE will require time for reconfiguration (switching-gap#1) from A&amp;B to A&amp;C. Then the gNB send scheduling DCI to schedule transmission on band C, which will also require switching period (</w:t>
      </w:r>
      <w:proofErr w:type="gramStart"/>
      <w:r w:rsidR="00031FAD" w:rsidRPr="00A551A8">
        <w:t>switching-gap</w:t>
      </w:r>
      <w:proofErr w:type="gramEnd"/>
      <w:r w:rsidR="00031FAD" w:rsidRPr="00A551A8">
        <w:t>#</w:t>
      </w:r>
      <w:r w:rsidR="00031FAD" w:rsidRPr="00A551A8">
        <w:t xml:space="preserve">2). These two switching gaps will degrade the </w:t>
      </w:r>
      <w:r w:rsidR="009744EE" w:rsidRPr="00A551A8">
        <w:t xml:space="preserve">UL performance. Similarly, in Alt-3, two Tx switching will be required to move from one </w:t>
      </w:r>
      <w:r w:rsidR="009744EE" w:rsidRPr="00A551A8">
        <w:rPr>
          <w:lang w:eastAsia="ja-JP"/>
        </w:rPr>
        <w:t>non-anchor</w:t>
      </w:r>
      <w:r w:rsidR="009744EE" w:rsidRPr="00A551A8">
        <w:rPr>
          <w:lang w:eastAsia="ja-JP"/>
        </w:rPr>
        <w:t xml:space="preserve"> band to another </w:t>
      </w:r>
      <w:r w:rsidR="009744EE" w:rsidRPr="00A551A8">
        <w:rPr>
          <w:lang w:eastAsia="ja-JP"/>
        </w:rPr>
        <w:t>non-anchor</w:t>
      </w:r>
      <w:r w:rsidR="009744EE" w:rsidRPr="00A551A8">
        <w:rPr>
          <w:lang w:eastAsia="ja-JP"/>
        </w:rPr>
        <w:t>.</w:t>
      </w:r>
    </w:p>
    <w:p w14:paraId="54B73C58" w14:textId="0AFC5290" w:rsidR="002977A1" w:rsidRPr="00A551A8" w:rsidRDefault="002977A1" w:rsidP="00EB6184">
      <w:pPr>
        <w:spacing w:after="120"/>
        <w:jc w:val="both"/>
        <w:rPr>
          <w:lang w:eastAsia="ja-JP"/>
        </w:rPr>
      </w:pPr>
      <w:r w:rsidRPr="00A551A8">
        <w:rPr>
          <w:lang w:eastAsia="ja-JP"/>
        </w:rPr>
        <w:t xml:space="preserve">Also, Alt-2 requires new signalling design for </w:t>
      </w:r>
      <w:r w:rsidRPr="00A551A8">
        <w:rPr>
          <w:lang w:eastAsia="ja-JP"/>
        </w:rPr>
        <w:t>DCI or MAC-CE</w:t>
      </w:r>
      <w:r w:rsidRPr="00A551A8">
        <w:rPr>
          <w:lang w:eastAsia="ja-JP"/>
        </w:rPr>
        <w:t>. In contrast, Alt-1 can be supported with the existing signalling.</w:t>
      </w:r>
    </w:p>
    <w:p w14:paraId="09B4354F" w14:textId="4468C4B3" w:rsidR="002977A1" w:rsidRPr="00A551A8" w:rsidRDefault="002977A1" w:rsidP="002977A1">
      <w:pPr>
        <w:pStyle w:val="ListParagraph"/>
        <w:numPr>
          <w:ilvl w:val="0"/>
          <w:numId w:val="2"/>
        </w:numPr>
        <w:spacing w:after="120"/>
        <w:jc w:val="both"/>
        <w:rPr>
          <w:b/>
          <w:bCs/>
          <w:i/>
          <w:iCs/>
          <w:lang w:eastAsia="zh-TW"/>
        </w:rPr>
      </w:pPr>
      <w:r w:rsidRPr="00A551A8">
        <w:rPr>
          <w:b/>
          <w:bCs/>
          <w:i/>
          <w:iCs/>
          <w:lang w:eastAsia="zh-TW"/>
        </w:rPr>
        <w:t>For switching between some of the bands, Alt-2 and Alt-3 requires two switching gaps, which degrades the UL performance.</w:t>
      </w:r>
      <w:r w:rsidRPr="00A551A8">
        <w:t xml:space="preserve"> </w:t>
      </w:r>
      <w:r w:rsidRPr="00A551A8">
        <w:rPr>
          <w:b/>
          <w:bCs/>
          <w:i/>
          <w:iCs/>
          <w:lang w:eastAsia="zh-TW"/>
        </w:rPr>
        <w:t>Also, Alt-2 requires new signalling design for DCI or MAC-CE.</w:t>
      </w:r>
    </w:p>
    <w:p w14:paraId="6DFC19F2" w14:textId="0EE1197D" w:rsidR="00AA012D" w:rsidRPr="00A551A8" w:rsidRDefault="008011E9" w:rsidP="008011E9">
      <w:pPr>
        <w:pStyle w:val="ListParagraph"/>
        <w:numPr>
          <w:ilvl w:val="0"/>
          <w:numId w:val="3"/>
        </w:numPr>
        <w:spacing w:after="120"/>
        <w:rPr>
          <w:b/>
          <w:i/>
          <w:lang w:eastAsia="ko-KR"/>
        </w:rPr>
      </w:pPr>
      <w:r w:rsidRPr="00A551A8">
        <w:rPr>
          <w:b/>
          <w:i/>
          <w:lang w:eastAsia="ko-KR"/>
        </w:rPr>
        <w:t>Support Alt.1 for R18 UL Tx switching between 3 or 4 bands</w:t>
      </w:r>
      <w:r w:rsidR="00AA012D" w:rsidRPr="00A551A8">
        <w:rPr>
          <w:b/>
          <w:i/>
          <w:lang w:eastAsia="ko-KR"/>
        </w:rPr>
        <w:t>.</w:t>
      </w:r>
    </w:p>
    <w:p w14:paraId="3BDA61AD" w14:textId="60FD9589" w:rsidR="0014368D" w:rsidRPr="00A551A8" w:rsidRDefault="0016641B" w:rsidP="0014368D">
      <w:pPr>
        <w:pStyle w:val="Heading1"/>
      </w:pPr>
      <w:r w:rsidRPr="00A551A8">
        <w:lastRenderedPageBreak/>
        <w:t>Dynamic UL TX Switching Evaluation</w:t>
      </w:r>
    </w:p>
    <w:p w14:paraId="7759E9FE" w14:textId="35C2B261" w:rsidR="0040300D" w:rsidRPr="00A551A8" w:rsidRDefault="0016641B" w:rsidP="00006E6A">
      <w:pPr>
        <w:spacing w:after="120"/>
        <w:jc w:val="both"/>
      </w:pPr>
      <w:r w:rsidRPr="00A551A8">
        <w:t>In this section, system-level evaluations on the potential benefit with UL TX switching over 3 or 4 bands are conducted. For the baseline setting, UEs are capable of 2TX switching over 2.6G band and 2.3G band. For the enhancement setting, UEs are capable of 2TX switching over 4 bands: 4.9G band and 700M band in addition to 2.6G band and 2.3G band. gNB scheduling is to select the best UEs for the available bands, starting from larger-BW band to smaller-BW band (lower-freq. band first if the same available BW). For fair comparison between two cases, average 10 UEs per cell are allocated for 2-CC simulation and average 15 UEs per cell for 4-CC case so that average RU is kept the same (~22%). More detailed information can be checked in</w:t>
      </w:r>
      <w:r w:rsidR="00F94A40" w:rsidRPr="00A551A8">
        <w:t xml:space="preserve"> </w:t>
      </w:r>
      <w:r w:rsidR="00F94A40" w:rsidRPr="00A551A8">
        <w:fldChar w:fldCharType="begin"/>
      </w:r>
      <w:r w:rsidR="00F94A40" w:rsidRPr="00A551A8">
        <w:instrText xml:space="preserve"> REF _Ref102134801 \h </w:instrText>
      </w:r>
      <w:r w:rsidR="00F94A40" w:rsidRPr="00A551A8">
        <w:fldChar w:fldCharType="separate"/>
      </w:r>
      <w:r w:rsidR="00F94A40" w:rsidRPr="00A551A8">
        <w:t xml:space="preserve">Table </w:t>
      </w:r>
      <w:r w:rsidR="00F94A40" w:rsidRPr="00A551A8">
        <w:rPr>
          <w:noProof/>
        </w:rPr>
        <w:t>4</w:t>
      </w:r>
      <w:r w:rsidR="00F94A40" w:rsidRPr="00A551A8">
        <w:fldChar w:fldCharType="end"/>
      </w:r>
      <w:r w:rsidRPr="00A551A8">
        <w:t xml:space="preserve"> of Appendix.</w:t>
      </w:r>
    </w:p>
    <w:p w14:paraId="326EBD82" w14:textId="6259AB31" w:rsidR="0016641B" w:rsidRPr="00A551A8" w:rsidRDefault="00C578CC" w:rsidP="0016641B">
      <w:pPr>
        <w:jc w:val="both"/>
      </w:pPr>
      <w:r w:rsidRPr="00A551A8">
        <w:t>L</w:t>
      </w:r>
      <w:r w:rsidR="0016641B" w:rsidRPr="00A551A8">
        <w:t>arger switching periods, 140 us and 210 us, are assumed for 4-CC UL TX switching, while the switching period is 35 us for 2-CC UL TX switching. In</w:t>
      </w:r>
      <w:r w:rsidR="00F83C83" w:rsidRPr="00A551A8">
        <w:t xml:space="preserve"> </w:t>
      </w:r>
      <w:r w:rsidR="00F83C83" w:rsidRPr="00A551A8">
        <w:fldChar w:fldCharType="begin"/>
      </w:r>
      <w:r w:rsidR="00F83C83" w:rsidRPr="00A551A8">
        <w:instrText xml:space="preserve"> REF _Ref102134305 \h </w:instrText>
      </w:r>
      <w:r w:rsidR="00F83C83" w:rsidRPr="00A551A8">
        <w:fldChar w:fldCharType="separate"/>
      </w:r>
      <w:r w:rsidR="00CD5250" w:rsidRPr="00A551A8">
        <w:t xml:space="preserve">Figure </w:t>
      </w:r>
      <w:r w:rsidR="00CD5250" w:rsidRPr="00A551A8">
        <w:rPr>
          <w:noProof/>
        </w:rPr>
        <w:t>1</w:t>
      </w:r>
      <w:r w:rsidR="00F83C83" w:rsidRPr="00A551A8">
        <w:fldChar w:fldCharType="end"/>
      </w:r>
      <w:r w:rsidR="0016641B" w:rsidRPr="00A551A8">
        <w:t>, there illustrate example realizations for 2-CC and 4-CC UL TX switching.</w:t>
      </w:r>
    </w:p>
    <w:p w14:paraId="4B4229FE" w14:textId="2AB0CBC8" w:rsidR="00F83C83" w:rsidRPr="00A551A8" w:rsidRDefault="00F83C83" w:rsidP="00C578CC">
      <w:pPr>
        <w:spacing w:after="0"/>
        <w:jc w:val="center"/>
      </w:pPr>
      <w:r w:rsidRPr="00A551A8">
        <w:rPr>
          <w:noProof/>
        </w:rPr>
        <w:drawing>
          <wp:inline distT="0" distB="0" distL="0" distR="0" wp14:anchorId="32418780" wp14:editId="3B1778E4">
            <wp:extent cx="4836278" cy="2295332"/>
            <wp:effectExtent l="0" t="0" r="254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47116" cy="2300476"/>
                    </a:xfrm>
                    <a:prstGeom prst="rect">
                      <a:avLst/>
                    </a:prstGeom>
                  </pic:spPr>
                </pic:pic>
              </a:graphicData>
            </a:graphic>
          </wp:inline>
        </w:drawing>
      </w:r>
    </w:p>
    <w:p w14:paraId="5B868D4C" w14:textId="64D6A609" w:rsidR="00F83C83" w:rsidRPr="00A551A8" w:rsidRDefault="00F83C83" w:rsidP="00F83C83">
      <w:pPr>
        <w:jc w:val="center"/>
      </w:pPr>
      <w:bookmarkStart w:id="5" w:name="_Ref102134305"/>
      <w:r w:rsidRPr="00A551A8">
        <w:t xml:space="preserve">Figure </w:t>
      </w:r>
      <w:r w:rsidRPr="00A551A8">
        <w:rPr>
          <w:noProof/>
        </w:rPr>
        <w:fldChar w:fldCharType="begin"/>
      </w:r>
      <w:r w:rsidRPr="00A551A8">
        <w:rPr>
          <w:noProof/>
        </w:rPr>
        <w:instrText xml:space="preserve"> SEQ Figure \* ARABIC </w:instrText>
      </w:r>
      <w:r w:rsidRPr="00A551A8">
        <w:rPr>
          <w:noProof/>
        </w:rPr>
        <w:fldChar w:fldCharType="separate"/>
      </w:r>
      <w:r w:rsidR="00CD5250" w:rsidRPr="00A551A8">
        <w:rPr>
          <w:noProof/>
        </w:rPr>
        <w:t>1</w:t>
      </w:r>
      <w:r w:rsidRPr="00A551A8">
        <w:rPr>
          <w:noProof/>
        </w:rPr>
        <w:fldChar w:fldCharType="end"/>
      </w:r>
      <w:bookmarkEnd w:id="5"/>
      <w:r w:rsidRPr="00A551A8">
        <w:t>: Illustration of the two settings compared (scheduling realization for illustration purpose).</w:t>
      </w:r>
    </w:p>
    <w:p w14:paraId="7A86625B" w14:textId="0B58AC6E" w:rsidR="006E0352" w:rsidRPr="00A551A8" w:rsidRDefault="00613614" w:rsidP="00006E6A">
      <w:pPr>
        <w:spacing w:after="120"/>
        <w:jc w:val="both"/>
      </w:pPr>
      <w:r w:rsidRPr="00A551A8">
        <w:fldChar w:fldCharType="begin"/>
      </w:r>
      <w:r w:rsidRPr="00A551A8">
        <w:instrText xml:space="preserve"> REF _Ref102134517 \h </w:instrText>
      </w:r>
      <w:r w:rsidRPr="00A551A8">
        <w:fldChar w:fldCharType="separate"/>
      </w:r>
      <w:r w:rsidR="00CD5250" w:rsidRPr="00A551A8">
        <w:t xml:space="preserve">Table </w:t>
      </w:r>
      <w:r w:rsidR="00CD5250" w:rsidRPr="00A551A8">
        <w:rPr>
          <w:noProof/>
        </w:rPr>
        <w:t>3</w:t>
      </w:r>
      <w:r w:rsidRPr="00A551A8">
        <w:fldChar w:fldCharType="end"/>
      </w:r>
      <w:r w:rsidRPr="00A551A8">
        <w:t xml:space="preserve"> </w:t>
      </w:r>
      <w:r w:rsidR="00A41624" w:rsidRPr="00A551A8">
        <w:t>compares the evaluation results of 2-CC and 4-CC UL 2TX switching. It can be observed that the throughput gain highly depends on the switching period. When UE can support switching period of 140 us, there can provide 17.68% throughput gain. On the other hand, if switching period of 210 us is required, the throughput gain reduces to less than 10%. Thus, we have the following observation and proposal.</w:t>
      </w:r>
    </w:p>
    <w:p w14:paraId="10784369" w14:textId="020B6080" w:rsidR="006E0352" w:rsidRPr="00A551A8" w:rsidRDefault="006E0352" w:rsidP="00006E6A">
      <w:pPr>
        <w:pStyle w:val="ListParagraph"/>
        <w:numPr>
          <w:ilvl w:val="0"/>
          <w:numId w:val="2"/>
        </w:numPr>
        <w:spacing w:after="120"/>
        <w:jc w:val="both"/>
        <w:rPr>
          <w:b/>
          <w:i/>
          <w:lang w:eastAsia="ko-KR"/>
        </w:rPr>
      </w:pPr>
      <w:r w:rsidRPr="00A551A8">
        <w:rPr>
          <w:b/>
          <w:i/>
          <w:lang w:eastAsia="ko-KR"/>
        </w:rPr>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A551A8">
        <w:rPr>
          <w:b/>
          <w:i/>
          <w:lang w:eastAsia="ko-KR"/>
        </w:rPr>
        <w:t>w.r.t.</w:t>
      </w:r>
      <w:proofErr w:type="spellEnd"/>
      <w:r w:rsidRPr="00A551A8">
        <w:rPr>
          <w:b/>
          <w:i/>
          <w:lang w:eastAsia="ko-KR"/>
        </w:rPr>
        <w:t xml:space="preserve"> UL TX switching over 2 bands.</w:t>
      </w:r>
    </w:p>
    <w:p w14:paraId="65784CC6" w14:textId="6DA9DCF4" w:rsidR="00A41624" w:rsidRPr="00A551A8" w:rsidRDefault="00A41624" w:rsidP="00C727B0">
      <w:pPr>
        <w:spacing w:after="0"/>
        <w:jc w:val="center"/>
      </w:pPr>
      <w:bookmarkStart w:id="6" w:name="_Ref102134517"/>
      <w:r w:rsidRPr="00A551A8">
        <w:t xml:space="preserve">Table </w:t>
      </w:r>
      <w:r w:rsidRPr="00A551A8">
        <w:fldChar w:fldCharType="begin"/>
      </w:r>
      <w:r w:rsidRPr="00A551A8">
        <w:instrText xml:space="preserve"> SEQ Table \* ARABIC </w:instrText>
      </w:r>
      <w:r w:rsidRPr="00A551A8">
        <w:fldChar w:fldCharType="separate"/>
      </w:r>
      <w:r w:rsidR="00CD5250" w:rsidRPr="00A551A8">
        <w:rPr>
          <w:noProof/>
        </w:rPr>
        <w:t>3</w:t>
      </w:r>
      <w:r w:rsidRPr="00A551A8">
        <w:fldChar w:fldCharType="end"/>
      </w:r>
      <w:bookmarkEnd w:id="6"/>
      <w:r w:rsidRPr="00A551A8">
        <w:t>: Simulation results of 2-CC/4-CC UL 2-TX switching.</w:t>
      </w:r>
    </w:p>
    <w:tbl>
      <w:tblPr>
        <w:tblW w:w="0" w:type="auto"/>
        <w:tblCellMar>
          <w:left w:w="0" w:type="dxa"/>
          <w:right w:w="0" w:type="dxa"/>
        </w:tblCellMar>
        <w:tblLook w:val="04A0" w:firstRow="1" w:lastRow="0" w:firstColumn="1" w:lastColumn="0" w:noHBand="0" w:noVBand="1"/>
      </w:tblPr>
      <w:tblGrid>
        <w:gridCol w:w="2542"/>
        <w:gridCol w:w="2317"/>
        <w:gridCol w:w="2381"/>
        <w:gridCol w:w="2381"/>
      </w:tblGrid>
      <w:tr w:rsidR="00A41624" w:rsidRPr="00A551A8" w14:paraId="4500585D" w14:textId="77777777" w:rsidTr="006B1242">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127A5" w14:textId="77777777" w:rsidR="00A41624" w:rsidRPr="00A551A8" w:rsidRDefault="00A41624" w:rsidP="00A41624">
            <w:pPr>
              <w:spacing w:after="0"/>
              <w:jc w:val="both"/>
              <w:rPr>
                <w:rFonts w:eastAsia="Times New Roman"/>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AC5BF" w14:textId="1959978C" w:rsidR="00A41624" w:rsidRPr="00A551A8" w:rsidRDefault="00A41624" w:rsidP="008B29BE">
            <w:pPr>
              <w:spacing w:after="0"/>
              <w:rPr>
                <w:rFonts w:eastAsia="Times New Roman"/>
                <w:lang w:eastAsia="en-GB"/>
              </w:rPr>
            </w:pPr>
            <w:r w:rsidRPr="00A551A8">
              <w:rPr>
                <w:rFonts w:eastAsia="Times New Roman"/>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1244D" w14:textId="2E4993E5" w:rsidR="00A41624" w:rsidRPr="00A551A8" w:rsidRDefault="00A41624" w:rsidP="008B29BE">
            <w:pPr>
              <w:spacing w:after="0"/>
              <w:rPr>
                <w:rFonts w:eastAsia="Times New Roman"/>
                <w:lang w:eastAsia="en-GB"/>
              </w:rPr>
            </w:pPr>
            <w:r w:rsidRPr="00A551A8">
              <w:rPr>
                <w:rFonts w:eastAsia="Times New Roman"/>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A77BD" w14:textId="4E7435E5" w:rsidR="00A41624" w:rsidRPr="00A551A8" w:rsidRDefault="00A41624" w:rsidP="008B29BE">
            <w:pPr>
              <w:spacing w:after="0"/>
              <w:rPr>
                <w:rFonts w:eastAsia="Times New Roman"/>
                <w:lang w:eastAsia="en-GB"/>
              </w:rPr>
            </w:pPr>
            <w:r w:rsidRPr="00A551A8">
              <w:rPr>
                <w:rFonts w:eastAsia="Times New Roman"/>
                <w:lang w:eastAsia="en-GB"/>
              </w:rPr>
              <w:t>Enh2: 4-CC UL 2-TX switching; switching period = 210 us</w:t>
            </w:r>
          </w:p>
        </w:tc>
      </w:tr>
      <w:tr w:rsidR="00A41624" w:rsidRPr="00A551A8" w14:paraId="430CFB67" w14:textId="77777777" w:rsidTr="006B1242">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AC54C" w14:textId="77777777" w:rsidR="00A41624" w:rsidRPr="00A551A8" w:rsidRDefault="00A41624" w:rsidP="008B29BE">
            <w:pPr>
              <w:spacing w:after="0"/>
              <w:rPr>
                <w:rFonts w:eastAsia="Times New Roman"/>
                <w:lang w:eastAsia="en-GB"/>
              </w:rPr>
            </w:pPr>
            <w:r w:rsidRPr="00A551A8">
              <w:rPr>
                <w:rFonts w:eastAsia="Times New Roman"/>
                <w:lang w:eastAsia="en-GB"/>
              </w:rPr>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FC277" w14:textId="77777777" w:rsidR="00A41624" w:rsidRPr="00A551A8" w:rsidRDefault="00A41624" w:rsidP="00E461F7">
            <w:pPr>
              <w:spacing w:after="0"/>
              <w:jc w:val="center"/>
              <w:rPr>
                <w:rFonts w:eastAsia="Times New Roman"/>
                <w:lang w:eastAsia="en-GB"/>
              </w:rPr>
            </w:pPr>
            <w:r w:rsidRPr="00A551A8">
              <w:rPr>
                <w:rFonts w:eastAsia="Times New Roman"/>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3F824" w14:textId="77777777" w:rsidR="00A41624" w:rsidRPr="00A551A8" w:rsidRDefault="00A41624" w:rsidP="00E461F7">
            <w:pPr>
              <w:spacing w:after="0"/>
              <w:jc w:val="center"/>
              <w:rPr>
                <w:rFonts w:eastAsia="Times New Roman"/>
                <w:lang w:eastAsia="en-GB"/>
              </w:rPr>
            </w:pPr>
            <w:r w:rsidRPr="00A551A8">
              <w:rPr>
                <w:rFonts w:eastAsia="Times New Roman"/>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35DAA" w14:textId="77777777" w:rsidR="00A41624" w:rsidRPr="00A551A8" w:rsidRDefault="00A41624" w:rsidP="00E461F7">
            <w:pPr>
              <w:spacing w:after="0"/>
              <w:jc w:val="center"/>
              <w:rPr>
                <w:rFonts w:eastAsia="Times New Roman"/>
                <w:lang w:eastAsia="en-GB"/>
              </w:rPr>
            </w:pPr>
            <w:r w:rsidRPr="00A551A8">
              <w:rPr>
                <w:rFonts w:eastAsia="Times New Roman"/>
                <w:lang w:eastAsia="en-GB"/>
              </w:rPr>
              <w:t>5</w:t>
            </w:r>
            <w:r w:rsidRPr="00A551A8">
              <w:rPr>
                <w:rFonts w:eastAsia="Times New Roman"/>
                <w:lang w:eastAsia="zh-TW"/>
              </w:rPr>
              <w:t>6.34</w:t>
            </w:r>
          </w:p>
        </w:tc>
      </w:tr>
      <w:tr w:rsidR="00A41624" w:rsidRPr="00A551A8" w14:paraId="11880319" w14:textId="77777777" w:rsidTr="006B1242">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5848B" w14:textId="77777777" w:rsidR="00A41624" w:rsidRPr="00A551A8" w:rsidRDefault="00A41624" w:rsidP="00A41624">
            <w:pPr>
              <w:spacing w:after="0"/>
              <w:jc w:val="both"/>
              <w:rPr>
                <w:rFonts w:eastAsia="Times New Roman"/>
                <w:lang w:eastAsia="en-GB"/>
              </w:rPr>
            </w:pPr>
            <w:r w:rsidRPr="00A551A8">
              <w:rPr>
                <w:rFonts w:eastAsia="Times New Roman"/>
                <w:lang w:eastAsia="en-GB"/>
              </w:rPr>
              <w:t>T-put gain</w:t>
            </w:r>
            <w:r w:rsidRPr="00A551A8">
              <w:rPr>
                <w:rFonts w:eastAsia="Times New Roman"/>
                <w:lang w:eastAsia="zh-TW"/>
              </w:rPr>
              <w:t xml:space="preserve"> </w:t>
            </w:r>
            <w:r w:rsidRPr="00A551A8">
              <w:rPr>
                <w:rFonts w:eastAsia="Times New Roman"/>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288AB871" w14:textId="77777777" w:rsidR="00A41624" w:rsidRPr="00A551A8" w:rsidRDefault="00A41624" w:rsidP="00E461F7">
            <w:pPr>
              <w:spacing w:after="0"/>
              <w:jc w:val="center"/>
              <w:rPr>
                <w:rFonts w:eastAsia="Times New Roman"/>
                <w:lang w:eastAsia="en-GB"/>
              </w:rPr>
            </w:pPr>
            <w:r w:rsidRPr="00A551A8">
              <w:rPr>
                <w:rFonts w:eastAsia="Times New Roman"/>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288C3" w14:textId="77777777" w:rsidR="00A41624" w:rsidRPr="00A551A8" w:rsidRDefault="00A41624" w:rsidP="00E461F7">
            <w:pPr>
              <w:spacing w:after="0"/>
              <w:jc w:val="center"/>
              <w:rPr>
                <w:rFonts w:eastAsia="Times New Roman"/>
                <w:lang w:eastAsia="en-GB"/>
              </w:rPr>
            </w:pPr>
            <w:r w:rsidRPr="00A551A8">
              <w:rPr>
                <w:rFonts w:eastAsia="Times New Roman"/>
                <w:lang w:eastAsia="en-GB"/>
              </w:rPr>
              <w:t>1</w:t>
            </w:r>
            <w:r w:rsidRPr="00A551A8">
              <w:rPr>
                <w:rFonts w:eastAsia="Times New Roman"/>
                <w:lang w:eastAsia="zh-TW"/>
              </w:rPr>
              <w:t>7.68</w:t>
            </w:r>
            <w:r w:rsidRPr="00A551A8">
              <w:rPr>
                <w:rFonts w:eastAsia="Times New Roman"/>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58624" w14:textId="77777777" w:rsidR="00A41624" w:rsidRPr="00A551A8" w:rsidRDefault="00A41624" w:rsidP="00E461F7">
            <w:pPr>
              <w:spacing w:after="0"/>
              <w:jc w:val="center"/>
              <w:rPr>
                <w:rFonts w:eastAsia="Times New Roman"/>
                <w:lang w:eastAsia="en-GB"/>
              </w:rPr>
            </w:pPr>
            <w:r w:rsidRPr="00A551A8">
              <w:rPr>
                <w:rFonts w:eastAsia="Times New Roman"/>
                <w:lang w:eastAsia="zh-TW"/>
              </w:rPr>
              <w:t>6.45</w:t>
            </w:r>
            <w:r w:rsidRPr="00A551A8">
              <w:rPr>
                <w:rFonts w:eastAsia="Times New Roman"/>
                <w:lang w:eastAsia="en-GB"/>
              </w:rPr>
              <w:t>%</w:t>
            </w:r>
          </w:p>
        </w:tc>
      </w:tr>
    </w:tbl>
    <w:p w14:paraId="39104508" w14:textId="77777777" w:rsidR="002D44AF" w:rsidRPr="00A551A8" w:rsidRDefault="002D44AF" w:rsidP="00D271F7">
      <w:pPr>
        <w:pStyle w:val="Heading1"/>
      </w:pPr>
      <w:r w:rsidRPr="00A551A8">
        <w:t>Conclusion</w:t>
      </w:r>
    </w:p>
    <w:p w14:paraId="40351A60" w14:textId="486B110B" w:rsidR="00BF0158" w:rsidRPr="00A551A8" w:rsidRDefault="00BF0158" w:rsidP="00664194">
      <w:pPr>
        <w:spacing w:after="120" w:line="276" w:lineRule="auto"/>
        <w:jc w:val="both"/>
        <w:rPr>
          <w:rFonts w:eastAsia="SimSun"/>
        </w:rPr>
      </w:pPr>
      <w:r w:rsidRPr="00A551A8">
        <w:rPr>
          <w:rFonts w:eastAsia="SimSun"/>
        </w:rPr>
        <w:t xml:space="preserve">In this contribution, </w:t>
      </w:r>
      <w:r w:rsidR="009A1FE7" w:rsidRPr="00A551A8">
        <w:rPr>
          <w:rFonts w:eastAsia="SimSun"/>
          <w:lang w:eastAsia="zh-CN"/>
        </w:rPr>
        <w:t>we</w:t>
      </w:r>
      <w:r w:rsidR="002372C4" w:rsidRPr="00A551A8">
        <w:rPr>
          <w:rFonts w:eastAsia="SimSun"/>
          <w:lang w:eastAsia="zh-CN"/>
        </w:rPr>
        <w:t xml:space="preserve"> discussed </w:t>
      </w:r>
      <w:r w:rsidR="00006E6A" w:rsidRPr="00A551A8">
        <w:rPr>
          <w:lang w:eastAsia="zh-TW"/>
        </w:rPr>
        <w:t xml:space="preserve">UL Tx switching </w:t>
      </w:r>
      <w:r w:rsidR="005C0767" w:rsidRPr="00A551A8">
        <w:rPr>
          <w:lang w:eastAsia="zh-TW"/>
        </w:rPr>
        <w:t>for</w:t>
      </w:r>
      <w:r w:rsidR="00006E6A" w:rsidRPr="00A551A8">
        <w:rPr>
          <w:lang w:eastAsia="zh-TW"/>
        </w:rPr>
        <w:t xml:space="preserve"> R18</w:t>
      </w:r>
      <w:r w:rsidR="009A1FE7" w:rsidRPr="00A551A8">
        <w:rPr>
          <w:rFonts w:eastAsia="SimSun"/>
          <w:lang w:eastAsia="zh-CN"/>
        </w:rPr>
        <w:t xml:space="preserve"> </w:t>
      </w:r>
      <w:r w:rsidR="00173EF3" w:rsidRPr="00A551A8">
        <w:rPr>
          <w:rFonts w:eastAsia="SimSun"/>
          <w:lang w:eastAsia="zh-CN"/>
        </w:rPr>
        <w:t xml:space="preserve">and </w:t>
      </w:r>
      <w:r w:rsidR="009A1FE7" w:rsidRPr="00A551A8">
        <w:rPr>
          <w:rFonts w:eastAsia="SimSun"/>
          <w:lang w:eastAsia="zh-CN"/>
        </w:rPr>
        <w:t>we have the following observation</w:t>
      </w:r>
      <w:r w:rsidR="00CC6DBA" w:rsidRPr="00A551A8">
        <w:rPr>
          <w:rFonts w:eastAsia="SimSun"/>
          <w:lang w:eastAsia="zh-CN"/>
        </w:rPr>
        <w:t>s and proposal</w:t>
      </w:r>
      <w:r w:rsidR="00173EF3" w:rsidRPr="00A551A8">
        <w:rPr>
          <w:rFonts w:eastAsia="SimSun"/>
          <w:lang w:eastAsia="zh-CN"/>
        </w:rPr>
        <w:t>s</w:t>
      </w:r>
      <w:r w:rsidR="009A1FE7" w:rsidRPr="00A551A8">
        <w:rPr>
          <w:rFonts w:eastAsia="SimSun"/>
        </w:rPr>
        <w:t>:</w:t>
      </w:r>
    </w:p>
    <w:p w14:paraId="600CB8EA" w14:textId="47A3FD50" w:rsidR="008356C3" w:rsidRPr="00A551A8" w:rsidRDefault="008356C3" w:rsidP="00A551A8">
      <w:pPr>
        <w:pStyle w:val="ListParagraph"/>
        <w:numPr>
          <w:ilvl w:val="0"/>
          <w:numId w:val="26"/>
        </w:numPr>
        <w:tabs>
          <w:tab w:val="num" w:pos="360"/>
        </w:tabs>
        <w:spacing w:after="120"/>
        <w:jc w:val="both"/>
        <w:rPr>
          <w:b/>
          <w:i/>
          <w:lang w:eastAsia="ko-KR"/>
        </w:rPr>
      </w:pPr>
      <w:r w:rsidRPr="00A551A8">
        <w:rPr>
          <w:b/>
          <w:i/>
          <w:lang w:eastAsia="ko-KR"/>
        </w:rPr>
        <w:t>Alt2 and Alt-3 don’t offer UE complexity reduction compared to Alt-1.</w:t>
      </w:r>
    </w:p>
    <w:p w14:paraId="7939C90A" w14:textId="77F64FC4" w:rsidR="008356C3" w:rsidRPr="00A551A8" w:rsidRDefault="008356C3" w:rsidP="00A551A8">
      <w:pPr>
        <w:pStyle w:val="ListParagraph"/>
        <w:numPr>
          <w:ilvl w:val="0"/>
          <w:numId w:val="26"/>
        </w:numPr>
        <w:tabs>
          <w:tab w:val="num" w:pos="360"/>
        </w:tabs>
        <w:spacing w:after="120"/>
        <w:jc w:val="both"/>
        <w:rPr>
          <w:b/>
          <w:i/>
          <w:lang w:eastAsia="ko-KR"/>
        </w:rPr>
      </w:pPr>
      <w:r w:rsidRPr="00A551A8">
        <w:rPr>
          <w:b/>
          <w:i/>
          <w:lang w:eastAsia="ko-KR"/>
        </w:rPr>
        <w:t>For switching between some of the bands, Alt-2 and Alt-3 requires two switching gaps, which degrades the UL performance. Also, Alt-2 requires new signalling design for DCI or MAC-CE</w:t>
      </w:r>
      <w:r w:rsidRPr="00A551A8">
        <w:rPr>
          <w:b/>
          <w:i/>
          <w:lang w:eastAsia="ko-KR"/>
        </w:rPr>
        <w:t>.</w:t>
      </w:r>
    </w:p>
    <w:p w14:paraId="3F5F018C" w14:textId="18DD4D85" w:rsidR="008356C3" w:rsidRPr="00A551A8" w:rsidRDefault="008356C3" w:rsidP="00A551A8">
      <w:pPr>
        <w:pStyle w:val="ListParagraph"/>
        <w:numPr>
          <w:ilvl w:val="0"/>
          <w:numId w:val="26"/>
        </w:numPr>
        <w:tabs>
          <w:tab w:val="num" w:pos="360"/>
        </w:tabs>
        <w:spacing w:after="120"/>
        <w:jc w:val="both"/>
        <w:rPr>
          <w:b/>
          <w:i/>
          <w:lang w:eastAsia="ko-KR"/>
        </w:rPr>
      </w:pPr>
      <w:r w:rsidRPr="00A551A8">
        <w:rPr>
          <w:b/>
          <w:i/>
          <w:lang w:eastAsia="ko-KR"/>
        </w:rPr>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A551A8">
        <w:rPr>
          <w:b/>
          <w:i/>
          <w:lang w:eastAsia="ko-KR"/>
        </w:rPr>
        <w:t>w.r.t.</w:t>
      </w:r>
      <w:proofErr w:type="spellEnd"/>
      <w:r w:rsidRPr="00A551A8">
        <w:rPr>
          <w:b/>
          <w:i/>
          <w:lang w:eastAsia="ko-KR"/>
        </w:rPr>
        <w:t xml:space="preserve"> UL TX switching over 2 bands.</w:t>
      </w:r>
    </w:p>
    <w:p w14:paraId="12AABFD9" w14:textId="77777777" w:rsidR="008356C3" w:rsidRPr="00A551A8" w:rsidRDefault="008356C3" w:rsidP="00A551A8">
      <w:pPr>
        <w:pStyle w:val="ListParagraph"/>
        <w:numPr>
          <w:ilvl w:val="0"/>
          <w:numId w:val="27"/>
        </w:numPr>
        <w:spacing w:after="120"/>
        <w:rPr>
          <w:b/>
          <w:i/>
          <w:lang w:eastAsia="ko-KR"/>
        </w:rPr>
      </w:pPr>
      <w:r w:rsidRPr="00A551A8">
        <w:rPr>
          <w:b/>
          <w:i/>
          <w:lang w:eastAsia="ko-KR"/>
        </w:rPr>
        <w:t xml:space="preserve">For UL Tx switching among 3/4 bands, the required switching period is reported separately from R16/R17 switching period. </w:t>
      </w:r>
    </w:p>
    <w:p w14:paraId="7CF3A37B" w14:textId="2BBCBD04" w:rsidR="008356C3" w:rsidRPr="00A551A8" w:rsidRDefault="008356C3" w:rsidP="00A551A8">
      <w:pPr>
        <w:pStyle w:val="ListParagraph"/>
        <w:numPr>
          <w:ilvl w:val="0"/>
          <w:numId w:val="27"/>
        </w:numPr>
        <w:tabs>
          <w:tab w:val="num" w:pos="360"/>
        </w:tabs>
        <w:spacing w:after="120"/>
        <w:jc w:val="both"/>
        <w:rPr>
          <w:b/>
          <w:i/>
          <w:lang w:eastAsia="ko-KR"/>
        </w:rPr>
      </w:pPr>
      <w:r w:rsidRPr="00A551A8">
        <w:rPr>
          <w:b/>
          <w:i/>
          <w:lang w:eastAsia="ko-KR"/>
        </w:rPr>
        <w:lastRenderedPageBreak/>
        <w:t>For UL Tx switching among 3/4 bands, the UE shouldn’t be expected to be configured with number of UL carriers that is larger than the reported number total number of UL carriers</w:t>
      </w:r>
      <w:r w:rsidRPr="00A551A8">
        <w:rPr>
          <w:b/>
          <w:i/>
          <w:lang w:eastAsia="ko-KR"/>
        </w:rPr>
        <w:t>.</w:t>
      </w:r>
    </w:p>
    <w:p w14:paraId="02ABFFC0" w14:textId="14F5A4C6" w:rsidR="00E4346E" w:rsidRPr="00A551A8" w:rsidRDefault="00E4346E" w:rsidP="00A551A8">
      <w:pPr>
        <w:pStyle w:val="ListParagraph"/>
        <w:numPr>
          <w:ilvl w:val="0"/>
          <w:numId w:val="27"/>
        </w:numPr>
        <w:tabs>
          <w:tab w:val="num" w:pos="360"/>
        </w:tabs>
        <w:spacing w:after="120"/>
        <w:jc w:val="both"/>
        <w:rPr>
          <w:b/>
          <w:i/>
          <w:lang w:eastAsia="ko-KR"/>
        </w:rPr>
      </w:pPr>
      <w:r w:rsidRPr="00A551A8">
        <w:rPr>
          <w:b/>
          <w:i/>
          <w:lang w:eastAsia="ko-KR"/>
        </w:rPr>
        <w:t xml:space="preserve">For UL Tx switching among 3/4 bands, the supported Tx switching option (switchedUL or </w:t>
      </w:r>
      <w:proofErr w:type="spellStart"/>
      <w:r w:rsidRPr="00A551A8">
        <w:rPr>
          <w:b/>
          <w:i/>
          <w:lang w:eastAsia="ko-KR"/>
        </w:rPr>
        <w:t>dualUL</w:t>
      </w:r>
      <w:proofErr w:type="spellEnd"/>
      <w:r w:rsidRPr="00A551A8">
        <w:rPr>
          <w:b/>
          <w:i/>
          <w:lang w:eastAsia="ko-KR"/>
        </w:rPr>
        <w:t>) is reported per band combination</w:t>
      </w:r>
      <w:r w:rsidRPr="00A551A8">
        <w:rPr>
          <w:b/>
          <w:i/>
          <w:lang w:eastAsia="ko-KR"/>
        </w:rPr>
        <w:t>.</w:t>
      </w:r>
    </w:p>
    <w:p w14:paraId="7D229BF6" w14:textId="30A29703" w:rsidR="008356C3" w:rsidRPr="00A551A8" w:rsidRDefault="00E4346E" w:rsidP="00A551A8">
      <w:pPr>
        <w:pStyle w:val="ListParagraph"/>
        <w:numPr>
          <w:ilvl w:val="0"/>
          <w:numId w:val="27"/>
        </w:numPr>
        <w:tabs>
          <w:tab w:val="num" w:pos="360"/>
        </w:tabs>
        <w:spacing w:after="120"/>
        <w:jc w:val="both"/>
        <w:rPr>
          <w:b/>
          <w:i/>
          <w:lang w:eastAsia="ko-KR"/>
        </w:rPr>
      </w:pPr>
      <w:r w:rsidRPr="00A551A8">
        <w:rPr>
          <w:b/>
          <w:i/>
          <w:lang w:eastAsia="ko-KR"/>
        </w:rPr>
        <w:t>Support Alt.1 for R18 UL Tx switching between 3 or 4 bands</w:t>
      </w:r>
      <w:r w:rsidRPr="00A551A8">
        <w:rPr>
          <w:b/>
          <w:i/>
          <w:lang w:eastAsia="ko-KR"/>
        </w:rPr>
        <w:t>.</w:t>
      </w:r>
    </w:p>
    <w:p w14:paraId="1752DA37" w14:textId="77777777" w:rsidR="002D44AF" w:rsidRPr="00A551A8" w:rsidRDefault="002D44AF" w:rsidP="00D271F7">
      <w:pPr>
        <w:pStyle w:val="Heading1"/>
      </w:pPr>
      <w:r w:rsidRPr="00A551A8">
        <w:t>References</w:t>
      </w:r>
    </w:p>
    <w:p w14:paraId="490FA2CB" w14:textId="061618C1" w:rsidR="004C65C9" w:rsidRPr="00A551A8" w:rsidRDefault="004C65C9" w:rsidP="000E6A95">
      <w:pPr>
        <w:pStyle w:val="ListParagraph"/>
        <w:numPr>
          <w:ilvl w:val="0"/>
          <w:numId w:val="1"/>
        </w:numPr>
        <w:spacing w:after="0"/>
      </w:pPr>
      <w:bookmarkStart w:id="7" w:name="_Ref47545028"/>
      <w:bookmarkStart w:id="8" w:name="_Ref525898979"/>
      <w:bookmarkStart w:id="9" w:name="_Ref47515866"/>
      <w:bookmarkStart w:id="10" w:name="_Ref521335405"/>
      <w:r w:rsidRPr="00A551A8">
        <w:t>RP</w:t>
      </w:r>
      <w:r w:rsidR="00DD5E49" w:rsidRPr="00A551A8">
        <w:t>-2135</w:t>
      </w:r>
      <w:r w:rsidR="008E4982" w:rsidRPr="00A551A8">
        <w:t>77</w:t>
      </w:r>
      <w:r w:rsidRPr="00A551A8">
        <w:t>, “</w:t>
      </w:r>
      <w:r w:rsidR="008E4982" w:rsidRPr="00A551A8">
        <w:t>New WID on Multi-carrier enhancements</w:t>
      </w:r>
      <w:r w:rsidRPr="00A551A8">
        <w:t xml:space="preserve">”, </w:t>
      </w:r>
      <w:r w:rsidR="008E4982" w:rsidRPr="00A551A8">
        <w:t>DOCOMO</w:t>
      </w:r>
      <w:r w:rsidRPr="00A551A8">
        <w:t>, RAN#</w:t>
      </w:r>
      <w:r w:rsidR="00DD5E49" w:rsidRPr="00A551A8">
        <w:t>94</w:t>
      </w:r>
      <w:r w:rsidR="007336D0" w:rsidRPr="00A551A8">
        <w:t>-</w:t>
      </w:r>
      <w:r w:rsidRPr="00A551A8">
        <w:t xml:space="preserve">e, </w:t>
      </w:r>
      <w:r w:rsidR="00DD5E49" w:rsidRPr="00A551A8">
        <w:t>December</w:t>
      </w:r>
      <w:r w:rsidRPr="00A551A8">
        <w:t xml:space="preserve"> 202</w:t>
      </w:r>
      <w:bookmarkEnd w:id="7"/>
      <w:r w:rsidR="00DD5E49" w:rsidRPr="00A551A8">
        <w:t>1</w:t>
      </w:r>
      <w:r w:rsidR="00D241E6" w:rsidRPr="00A551A8">
        <w:t>.</w:t>
      </w:r>
    </w:p>
    <w:bookmarkEnd w:id="8"/>
    <w:bookmarkEnd w:id="9"/>
    <w:bookmarkEnd w:id="10"/>
    <w:p w14:paraId="2BC99DF9" w14:textId="5541C3F0" w:rsidR="00BC5669" w:rsidRPr="00A551A8" w:rsidRDefault="00BC5669">
      <w:pPr>
        <w:pStyle w:val="Heading1"/>
      </w:pPr>
      <w:r w:rsidRPr="00A551A8">
        <w:t>Appendix</w:t>
      </w:r>
      <w:r w:rsidR="00EE5480" w:rsidRPr="00A551A8">
        <w:t>: Simulation assumptions</w:t>
      </w:r>
    </w:p>
    <w:p w14:paraId="389C215C" w14:textId="77777777" w:rsidR="00CD5250" w:rsidRPr="00A551A8" w:rsidRDefault="00CD5250" w:rsidP="00B07774">
      <w:pPr>
        <w:spacing w:after="120"/>
        <w:jc w:val="both"/>
        <w:rPr>
          <w:rFonts w:eastAsiaTheme="minorEastAsia"/>
          <w:sz w:val="22"/>
          <w:szCs w:val="22"/>
          <w:lang w:eastAsia="zh-TW"/>
        </w:rPr>
      </w:pPr>
      <w:r w:rsidRPr="00A551A8">
        <w:rPr>
          <w:rFonts w:eastAsiaTheme="minorEastAsia"/>
          <w:sz w:val="22"/>
          <w:szCs w:val="22"/>
          <w:lang w:eastAsia="zh-TW"/>
        </w:rPr>
        <w:t>The SLS simulation parameters are provided as the following table:</w:t>
      </w:r>
    </w:p>
    <w:p w14:paraId="58B88835" w14:textId="3AA7E2DB" w:rsidR="00CD5250" w:rsidRPr="00A551A8" w:rsidRDefault="00CD5250" w:rsidP="00CD5250">
      <w:pPr>
        <w:jc w:val="center"/>
        <w:rPr>
          <w:rStyle w:val="apple-converted-space"/>
        </w:rPr>
      </w:pPr>
      <w:bookmarkStart w:id="11" w:name="_Ref102134801"/>
      <w:r w:rsidRPr="00A551A8">
        <w:t xml:space="preserve">Table </w:t>
      </w:r>
      <w:r w:rsidRPr="00A551A8">
        <w:fldChar w:fldCharType="begin"/>
      </w:r>
      <w:r w:rsidRPr="00A551A8">
        <w:instrText xml:space="preserve"> SEQ Table \* ARABIC </w:instrText>
      </w:r>
      <w:r w:rsidRPr="00A551A8">
        <w:fldChar w:fldCharType="separate"/>
      </w:r>
      <w:r w:rsidRPr="00A551A8">
        <w:rPr>
          <w:noProof/>
        </w:rPr>
        <w:t>4</w:t>
      </w:r>
      <w:r w:rsidRPr="00A551A8">
        <w:fldChar w:fldCharType="end"/>
      </w:r>
      <w:bookmarkEnd w:id="11"/>
      <w:r w:rsidRPr="00A551A8">
        <w:t>: Parameter of System Level Simulation.</w:t>
      </w:r>
    </w:p>
    <w:tbl>
      <w:tblPr>
        <w:tblW w:w="10338" w:type="dxa"/>
        <w:tblCellMar>
          <w:left w:w="0" w:type="dxa"/>
          <w:right w:w="0" w:type="dxa"/>
        </w:tblCellMar>
        <w:tblLook w:val="04A0" w:firstRow="1" w:lastRow="0" w:firstColumn="1" w:lastColumn="0" w:noHBand="0" w:noVBand="1"/>
      </w:tblPr>
      <w:tblGrid>
        <w:gridCol w:w="2258"/>
        <w:gridCol w:w="2020"/>
        <w:gridCol w:w="2020"/>
        <w:gridCol w:w="2020"/>
        <w:gridCol w:w="2020"/>
      </w:tblGrid>
      <w:tr w:rsidR="00CD5250" w:rsidRPr="00A551A8" w14:paraId="29DB2D49" w14:textId="77777777" w:rsidTr="00D03DC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E4587" w14:textId="77777777" w:rsidR="00CD5250" w:rsidRPr="00A551A8" w:rsidRDefault="00CD5250" w:rsidP="00CD5250">
            <w:pPr>
              <w:spacing w:after="60"/>
              <w:jc w:val="both"/>
              <w:rPr>
                <w:sz w:val="22"/>
                <w:szCs w:val="22"/>
              </w:rPr>
            </w:pPr>
            <w:r w:rsidRPr="00A551A8">
              <w:rPr>
                <w:sz w:val="22"/>
                <w:szCs w:val="22"/>
              </w:rPr>
              <w:t>Frequency band</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CE1193" w14:textId="77777777" w:rsidR="00CD5250" w:rsidRPr="00A551A8" w:rsidRDefault="00CD5250" w:rsidP="00CD5250">
            <w:pPr>
              <w:spacing w:after="60"/>
              <w:jc w:val="both"/>
              <w:rPr>
                <w:sz w:val="22"/>
                <w:szCs w:val="22"/>
              </w:rPr>
            </w:pPr>
            <w:r w:rsidRPr="00A551A8">
              <w:rPr>
                <w:sz w:val="22"/>
                <w:szCs w:val="22"/>
              </w:rPr>
              <w:t>2.6G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8523D2" w14:textId="77777777" w:rsidR="00CD5250" w:rsidRPr="00A551A8" w:rsidRDefault="00CD5250" w:rsidP="00CD5250">
            <w:pPr>
              <w:spacing w:after="60"/>
              <w:jc w:val="both"/>
              <w:rPr>
                <w:sz w:val="22"/>
                <w:szCs w:val="22"/>
              </w:rPr>
            </w:pPr>
            <w:r w:rsidRPr="00A551A8">
              <w:rPr>
                <w:sz w:val="22"/>
                <w:szCs w:val="22"/>
              </w:rPr>
              <w:t>4.9G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BC0CF2" w14:textId="77777777" w:rsidR="00CD5250" w:rsidRPr="00A551A8" w:rsidRDefault="00CD5250" w:rsidP="00CD5250">
            <w:pPr>
              <w:spacing w:after="60"/>
              <w:jc w:val="both"/>
              <w:rPr>
                <w:sz w:val="22"/>
                <w:szCs w:val="22"/>
              </w:rPr>
            </w:pPr>
            <w:r w:rsidRPr="00A551A8">
              <w:rPr>
                <w:sz w:val="22"/>
                <w:szCs w:val="22"/>
              </w:rPr>
              <w:t>2.3G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9A211" w14:textId="77777777" w:rsidR="00CD5250" w:rsidRPr="00A551A8" w:rsidRDefault="00CD5250" w:rsidP="00CD5250">
            <w:pPr>
              <w:spacing w:after="60"/>
              <w:jc w:val="both"/>
              <w:rPr>
                <w:sz w:val="22"/>
                <w:szCs w:val="22"/>
              </w:rPr>
            </w:pPr>
            <w:r w:rsidRPr="00A551A8">
              <w:rPr>
                <w:sz w:val="22"/>
                <w:szCs w:val="22"/>
              </w:rPr>
              <w:t>700M</w:t>
            </w:r>
          </w:p>
        </w:tc>
      </w:tr>
      <w:tr w:rsidR="00CD5250" w:rsidRPr="00A551A8" w14:paraId="260FE20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50B75" w14:textId="77777777" w:rsidR="00CD5250" w:rsidRPr="00A551A8" w:rsidRDefault="00CD5250" w:rsidP="00CD5250">
            <w:pPr>
              <w:spacing w:after="60"/>
              <w:jc w:val="both"/>
              <w:rPr>
                <w:sz w:val="22"/>
                <w:szCs w:val="22"/>
              </w:rPr>
            </w:pPr>
            <w:r w:rsidRPr="00A551A8">
              <w:rPr>
                <w:sz w:val="22"/>
                <w:szCs w:val="22"/>
              </w:rPr>
              <w:t>Bandwidth</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55B59" w14:textId="77777777" w:rsidR="00CD5250" w:rsidRPr="00A551A8" w:rsidRDefault="00CD5250" w:rsidP="00CD5250">
            <w:pPr>
              <w:spacing w:after="60"/>
              <w:jc w:val="both"/>
              <w:rPr>
                <w:sz w:val="22"/>
                <w:szCs w:val="22"/>
              </w:rPr>
            </w:pPr>
            <w:r w:rsidRPr="00A551A8">
              <w:rPr>
                <w:sz w:val="22"/>
                <w:szCs w:val="22"/>
              </w:rPr>
              <w:t>100MHz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E48FD" w14:textId="77777777" w:rsidR="00CD5250" w:rsidRPr="00A551A8" w:rsidRDefault="00CD5250" w:rsidP="00CD5250">
            <w:pPr>
              <w:spacing w:after="60"/>
              <w:jc w:val="both"/>
              <w:rPr>
                <w:sz w:val="22"/>
                <w:szCs w:val="22"/>
              </w:rPr>
            </w:pPr>
            <w:r w:rsidRPr="00A551A8">
              <w:rPr>
                <w:sz w:val="22"/>
                <w:szCs w:val="22"/>
              </w:rPr>
              <w:t>100MHz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2DBB6" w14:textId="77777777" w:rsidR="00CD5250" w:rsidRPr="00A551A8" w:rsidRDefault="00CD5250" w:rsidP="00CD5250">
            <w:pPr>
              <w:spacing w:after="60"/>
              <w:jc w:val="both"/>
              <w:rPr>
                <w:sz w:val="22"/>
                <w:szCs w:val="22"/>
              </w:rPr>
            </w:pPr>
            <w:r w:rsidRPr="00A551A8">
              <w:rPr>
                <w:sz w:val="22"/>
                <w:szCs w:val="22"/>
              </w:rPr>
              <w:t>50MHz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3D218" w14:textId="77777777" w:rsidR="00CD5250" w:rsidRPr="00A551A8" w:rsidRDefault="00CD5250" w:rsidP="00CD5250">
            <w:pPr>
              <w:spacing w:after="60"/>
              <w:jc w:val="both"/>
              <w:rPr>
                <w:sz w:val="22"/>
                <w:szCs w:val="22"/>
              </w:rPr>
            </w:pPr>
            <w:r w:rsidRPr="00A551A8">
              <w:rPr>
                <w:sz w:val="22"/>
                <w:szCs w:val="22"/>
              </w:rPr>
              <w:t>30MHz</w:t>
            </w:r>
          </w:p>
        </w:tc>
      </w:tr>
      <w:tr w:rsidR="00CD5250" w:rsidRPr="00A551A8" w14:paraId="5CFBB1AA"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ECB08" w14:textId="77777777" w:rsidR="00CD5250" w:rsidRPr="00A551A8" w:rsidRDefault="00CD5250" w:rsidP="00CD5250">
            <w:pPr>
              <w:spacing w:after="60"/>
              <w:jc w:val="both"/>
              <w:rPr>
                <w:rFonts w:eastAsiaTheme="minorEastAsia"/>
                <w:sz w:val="22"/>
                <w:szCs w:val="22"/>
                <w:lang w:eastAsia="zh-TW"/>
              </w:rPr>
            </w:pPr>
            <w:r w:rsidRPr="00A551A8">
              <w:rPr>
                <w:rFonts w:eastAsiaTheme="minorEastAsia"/>
                <w:sz w:val="22"/>
                <w:szCs w:val="22"/>
                <w:lang w:eastAsia="zh-TW"/>
              </w:rPr>
              <w:t>Number of carriers</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19FDD5B" w14:textId="77777777" w:rsidR="00CD5250" w:rsidRPr="00A551A8" w:rsidRDefault="00CD5250" w:rsidP="00CD5250">
            <w:pPr>
              <w:spacing w:after="60"/>
              <w:jc w:val="both"/>
              <w:rPr>
                <w:rFonts w:eastAsiaTheme="minorEastAsia"/>
                <w:sz w:val="22"/>
                <w:szCs w:val="22"/>
                <w:lang w:eastAsia="zh-TW"/>
              </w:rPr>
            </w:pPr>
            <w:r w:rsidRPr="00A551A8">
              <w:rPr>
                <w:rFonts w:eastAsiaTheme="minorEastAsia"/>
                <w:sz w:val="22"/>
                <w:szCs w:val="22"/>
                <w:lang w:eastAsia="zh-TW"/>
              </w:rPr>
              <w:t>1</w:t>
            </w:r>
          </w:p>
        </w:tc>
      </w:tr>
      <w:tr w:rsidR="00CD5250" w:rsidRPr="00A551A8" w14:paraId="19CF9201"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BBD25" w14:textId="77777777" w:rsidR="00CD5250" w:rsidRPr="00A551A8" w:rsidRDefault="00CD5250" w:rsidP="00CD5250">
            <w:pPr>
              <w:spacing w:after="60"/>
              <w:jc w:val="both"/>
              <w:rPr>
                <w:sz w:val="22"/>
                <w:szCs w:val="22"/>
              </w:rPr>
            </w:pPr>
            <w:proofErr w:type="gramStart"/>
            <w:r w:rsidRPr="00A551A8">
              <w:rPr>
                <w:sz w:val="22"/>
                <w:szCs w:val="22"/>
              </w:rPr>
              <w:t>DL:UL</w:t>
            </w:r>
            <w:proofErr w:type="gramEnd"/>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40DFC" w14:textId="77777777" w:rsidR="00CD5250" w:rsidRPr="00A551A8" w:rsidRDefault="00CD5250" w:rsidP="00CD5250">
            <w:pPr>
              <w:spacing w:after="60"/>
              <w:jc w:val="both"/>
              <w:rPr>
                <w:sz w:val="22"/>
                <w:szCs w:val="22"/>
              </w:rPr>
            </w:pPr>
            <w:r w:rsidRPr="00A551A8">
              <w:rPr>
                <w:sz w:val="22"/>
                <w:szCs w:val="22"/>
              </w:rPr>
              <w:t>8:2</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3258" w14:textId="77777777" w:rsidR="00CD5250" w:rsidRPr="00A551A8" w:rsidRDefault="00CD5250" w:rsidP="00CD5250">
            <w:pPr>
              <w:spacing w:after="60"/>
              <w:jc w:val="both"/>
              <w:rPr>
                <w:sz w:val="22"/>
                <w:szCs w:val="22"/>
              </w:rPr>
            </w:pPr>
            <w:r w:rsidRPr="00A551A8">
              <w:rPr>
                <w:sz w:val="22"/>
                <w:szCs w:val="22"/>
              </w:rPr>
              <w:t>7:3</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D43D8" w14:textId="77777777" w:rsidR="00CD5250" w:rsidRPr="00A551A8" w:rsidRDefault="00CD5250" w:rsidP="00CD5250">
            <w:pPr>
              <w:spacing w:after="60"/>
              <w:jc w:val="both"/>
              <w:rPr>
                <w:sz w:val="22"/>
                <w:szCs w:val="22"/>
              </w:rPr>
            </w:pPr>
            <w:r w:rsidRPr="00A551A8">
              <w:rPr>
                <w:sz w:val="22"/>
                <w:szCs w:val="22"/>
              </w:rPr>
              <w:t>SUL</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08232" w14:textId="77777777" w:rsidR="00CD5250" w:rsidRPr="00A551A8" w:rsidRDefault="00CD5250" w:rsidP="00CD5250">
            <w:pPr>
              <w:spacing w:after="60"/>
              <w:jc w:val="both"/>
              <w:rPr>
                <w:sz w:val="22"/>
                <w:szCs w:val="22"/>
              </w:rPr>
            </w:pPr>
            <w:r w:rsidRPr="00A551A8">
              <w:rPr>
                <w:sz w:val="22"/>
                <w:szCs w:val="22"/>
              </w:rPr>
              <w:t>FDD</w:t>
            </w:r>
          </w:p>
        </w:tc>
      </w:tr>
      <w:tr w:rsidR="00CD5250" w:rsidRPr="00A551A8" w14:paraId="7E3E1A57"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10209" w14:textId="77777777" w:rsidR="00CD5250" w:rsidRPr="00A551A8" w:rsidRDefault="00CD5250" w:rsidP="00CD5250">
            <w:pPr>
              <w:spacing w:after="60"/>
              <w:jc w:val="both"/>
              <w:rPr>
                <w:sz w:val="22"/>
                <w:szCs w:val="22"/>
              </w:rPr>
            </w:pPr>
            <w:r w:rsidRPr="00A551A8">
              <w:rPr>
                <w:sz w:val="22"/>
                <w:szCs w:val="22"/>
              </w:rPr>
              <w:t>BS antenna</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7ECA9" w14:textId="77777777" w:rsidR="00CD5250" w:rsidRPr="00A551A8" w:rsidRDefault="00CD5250" w:rsidP="00CD5250">
            <w:pPr>
              <w:spacing w:after="60"/>
              <w:jc w:val="both"/>
              <w:rPr>
                <w:sz w:val="22"/>
                <w:szCs w:val="22"/>
              </w:rPr>
            </w:pPr>
            <w:r w:rsidRPr="00A551A8">
              <w:rPr>
                <w:sz w:val="22"/>
                <w:szCs w:val="22"/>
              </w:rPr>
              <w:t>64T64R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EDD9E" w14:textId="77777777" w:rsidR="00CD5250" w:rsidRPr="00A551A8" w:rsidRDefault="00CD5250" w:rsidP="00CD5250">
            <w:pPr>
              <w:spacing w:after="60"/>
              <w:jc w:val="both"/>
              <w:rPr>
                <w:sz w:val="22"/>
                <w:szCs w:val="22"/>
              </w:rPr>
            </w:pPr>
            <w:r w:rsidRPr="00A551A8">
              <w:rPr>
                <w:sz w:val="22"/>
                <w:szCs w:val="22"/>
              </w:rPr>
              <w:t>64T64R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8E884" w14:textId="77777777" w:rsidR="00CD5250" w:rsidRPr="00A551A8" w:rsidRDefault="00CD5250" w:rsidP="00CD5250">
            <w:pPr>
              <w:spacing w:after="60"/>
              <w:jc w:val="both"/>
              <w:rPr>
                <w:sz w:val="22"/>
                <w:szCs w:val="22"/>
              </w:rPr>
            </w:pPr>
            <w:r w:rsidRPr="00A551A8">
              <w:rPr>
                <w:sz w:val="22"/>
                <w:szCs w:val="22"/>
              </w:rPr>
              <w:t>32T32R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CDBEF" w14:textId="77777777" w:rsidR="00CD5250" w:rsidRPr="00A551A8" w:rsidRDefault="00CD5250" w:rsidP="00CD5250">
            <w:pPr>
              <w:spacing w:after="60"/>
              <w:jc w:val="both"/>
              <w:rPr>
                <w:sz w:val="22"/>
                <w:szCs w:val="22"/>
              </w:rPr>
            </w:pPr>
            <w:r w:rsidRPr="00A551A8">
              <w:rPr>
                <w:sz w:val="22"/>
                <w:szCs w:val="22"/>
              </w:rPr>
              <w:t>4T4R</w:t>
            </w:r>
          </w:p>
        </w:tc>
      </w:tr>
      <w:tr w:rsidR="00CD5250" w:rsidRPr="00A551A8" w14:paraId="0431094A"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5767D" w14:textId="77777777" w:rsidR="00CD5250" w:rsidRPr="00A551A8" w:rsidRDefault="00CD5250" w:rsidP="00CD5250">
            <w:pPr>
              <w:spacing w:after="60"/>
              <w:jc w:val="both"/>
              <w:rPr>
                <w:sz w:val="22"/>
                <w:szCs w:val="22"/>
              </w:rPr>
            </w:pPr>
            <w:r w:rsidRPr="00A551A8">
              <w:rPr>
                <w:sz w:val="22"/>
                <w:szCs w:val="22"/>
              </w:rPr>
              <w:t>Subcarrier spacing</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F6F0E" w14:textId="77777777" w:rsidR="00CD5250" w:rsidRPr="00A551A8" w:rsidRDefault="00CD5250" w:rsidP="00CD5250">
            <w:pPr>
              <w:spacing w:after="60"/>
              <w:jc w:val="both"/>
              <w:rPr>
                <w:sz w:val="22"/>
                <w:szCs w:val="22"/>
              </w:rPr>
            </w:pPr>
            <w:r w:rsidRPr="00A551A8">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4372B" w14:textId="77777777" w:rsidR="00CD5250" w:rsidRPr="00A551A8" w:rsidRDefault="00CD5250" w:rsidP="00CD5250">
            <w:pPr>
              <w:spacing w:after="60"/>
              <w:jc w:val="both"/>
              <w:rPr>
                <w:sz w:val="22"/>
                <w:szCs w:val="22"/>
              </w:rPr>
            </w:pPr>
            <w:r w:rsidRPr="00A551A8">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5203F" w14:textId="77777777" w:rsidR="00CD5250" w:rsidRPr="00A551A8" w:rsidRDefault="00CD5250" w:rsidP="00CD5250">
            <w:pPr>
              <w:spacing w:after="60"/>
              <w:jc w:val="both"/>
              <w:rPr>
                <w:sz w:val="22"/>
                <w:szCs w:val="22"/>
              </w:rPr>
            </w:pPr>
            <w:r w:rsidRPr="00A551A8">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2F080" w14:textId="77777777" w:rsidR="00CD5250" w:rsidRPr="00A551A8" w:rsidRDefault="00CD5250" w:rsidP="00CD5250">
            <w:pPr>
              <w:spacing w:after="60"/>
              <w:jc w:val="both"/>
              <w:rPr>
                <w:sz w:val="22"/>
                <w:szCs w:val="22"/>
              </w:rPr>
            </w:pPr>
            <w:r w:rsidRPr="00A551A8">
              <w:rPr>
                <w:sz w:val="22"/>
                <w:szCs w:val="22"/>
              </w:rPr>
              <w:t>15kHz</w:t>
            </w:r>
          </w:p>
        </w:tc>
      </w:tr>
      <w:tr w:rsidR="00CD5250" w:rsidRPr="00A551A8" w14:paraId="4BA78DF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E047E" w14:textId="77777777" w:rsidR="00CD5250" w:rsidRPr="00A551A8" w:rsidRDefault="00CD5250" w:rsidP="00CD5250">
            <w:pPr>
              <w:spacing w:after="60"/>
              <w:jc w:val="both"/>
              <w:rPr>
                <w:sz w:val="22"/>
                <w:szCs w:val="22"/>
              </w:rPr>
            </w:pPr>
            <w:r w:rsidRPr="00A551A8">
              <w:rPr>
                <w:sz w:val="22"/>
                <w:szCs w:val="22"/>
              </w:rPr>
              <w:t>Deployment</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F40D9" w14:textId="77777777" w:rsidR="00CD5250" w:rsidRPr="00A551A8" w:rsidRDefault="00CD5250" w:rsidP="00CD5250">
            <w:pPr>
              <w:spacing w:after="60"/>
              <w:jc w:val="both"/>
              <w:rPr>
                <w:sz w:val="22"/>
                <w:szCs w:val="22"/>
              </w:rPr>
            </w:pPr>
            <w:r w:rsidRPr="00A551A8">
              <w:rPr>
                <w:sz w:val="22"/>
                <w:szCs w:val="22"/>
              </w:rPr>
              <w:t>3GPP Dense Urban, 7 sites, 3 sectors per site, 4 bands per sector</w:t>
            </w:r>
          </w:p>
        </w:tc>
      </w:tr>
      <w:tr w:rsidR="00CD5250" w:rsidRPr="00A551A8" w14:paraId="3CB3D7E5"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DFAFE" w14:textId="77777777" w:rsidR="00CD5250" w:rsidRPr="00A551A8" w:rsidRDefault="00CD5250" w:rsidP="00CD5250">
            <w:pPr>
              <w:spacing w:after="60"/>
              <w:jc w:val="both"/>
              <w:rPr>
                <w:sz w:val="22"/>
                <w:szCs w:val="22"/>
              </w:rPr>
            </w:pPr>
            <w:r w:rsidRPr="00A551A8">
              <w:rPr>
                <w:sz w:val="22"/>
                <w:szCs w:val="22"/>
              </w:rPr>
              <w:t>ISD</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2E04E" w14:textId="77777777" w:rsidR="00CD5250" w:rsidRPr="00A551A8" w:rsidRDefault="00CD5250" w:rsidP="00CD5250">
            <w:pPr>
              <w:spacing w:after="60"/>
              <w:jc w:val="both"/>
              <w:rPr>
                <w:sz w:val="22"/>
                <w:szCs w:val="22"/>
              </w:rPr>
            </w:pPr>
            <w:r w:rsidRPr="00A551A8">
              <w:rPr>
                <w:sz w:val="22"/>
                <w:szCs w:val="22"/>
              </w:rPr>
              <w:t>200m</w:t>
            </w:r>
          </w:p>
        </w:tc>
      </w:tr>
      <w:tr w:rsidR="00CD5250" w:rsidRPr="00A551A8" w14:paraId="5541526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E3193" w14:textId="77777777" w:rsidR="00CD5250" w:rsidRPr="00A551A8" w:rsidRDefault="00CD5250" w:rsidP="00CD5250">
            <w:pPr>
              <w:spacing w:after="60"/>
              <w:jc w:val="both"/>
              <w:rPr>
                <w:sz w:val="22"/>
                <w:szCs w:val="22"/>
              </w:rPr>
            </w:pPr>
            <w:r w:rsidRPr="00A551A8">
              <w:rPr>
                <w:sz w:val="22"/>
                <w:szCs w:val="22"/>
              </w:rPr>
              <w:t>Number of UEs</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0B5E2" w14:textId="77777777" w:rsidR="00CD5250" w:rsidRPr="00A551A8" w:rsidRDefault="00CD5250" w:rsidP="00CD5250">
            <w:pPr>
              <w:spacing w:after="60"/>
              <w:jc w:val="both"/>
              <w:rPr>
                <w:sz w:val="22"/>
                <w:szCs w:val="22"/>
              </w:rPr>
            </w:pPr>
            <w:r w:rsidRPr="00A551A8">
              <w:rPr>
                <w:sz w:val="22"/>
                <w:szCs w:val="22"/>
              </w:rPr>
              <w:t>Average 10 (15) UEs per cell for 2-CC (4-CC) UL TX switching </w:t>
            </w:r>
            <w:r w:rsidRPr="00A551A8">
              <w:rPr>
                <w:sz w:val="22"/>
                <w:szCs w:val="22"/>
              </w:rPr>
              <w:br/>
              <w:t>(</w:t>
            </w:r>
            <w:proofErr w:type="gramStart"/>
            <w:r w:rsidRPr="00A551A8">
              <w:rPr>
                <w:sz w:val="22"/>
                <w:szCs w:val="22"/>
              </w:rPr>
              <w:t>Outdoor :</w:t>
            </w:r>
            <w:proofErr w:type="gramEnd"/>
            <w:r w:rsidRPr="00A551A8">
              <w:rPr>
                <w:sz w:val="22"/>
                <w:szCs w:val="22"/>
              </w:rPr>
              <w:t xml:space="preserve"> Indoor = 2: 8)</w:t>
            </w:r>
          </w:p>
          <w:p w14:paraId="0EFE8502" w14:textId="77777777" w:rsidR="00CD5250" w:rsidRPr="00A551A8" w:rsidRDefault="00CD5250" w:rsidP="00CD5250">
            <w:pPr>
              <w:spacing w:after="60"/>
              <w:jc w:val="both"/>
              <w:rPr>
                <w:sz w:val="22"/>
                <w:szCs w:val="22"/>
              </w:rPr>
            </w:pPr>
            <w:r w:rsidRPr="00A551A8">
              <w:rPr>
                <w:sz w:val="22"/>
                <w:szCs w:val="22"/>
              </w:rPr>
              <w:t>Note: RU for both 2-CC and 4-CC case are kept the same (~22%)</w:t>
            </w:r>
          </w:p>
        </w:tc>
      </w:tr>
      <w:tr w:rsidR="00CD5250" w:rsidRPr="00A551A8" w14:paraId="0CE0FC0F"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3077E" w14:textId="77777777" w:rsidR="00CD5250" w:rsidRPr="00A551A8" w:rsidRDefault="00CD5250" w:rsidP="00CD5250">
            <w:pPr>
              <w:spacing w:after="60"/>
              <w:jc w:val="both"/>
              <w:rPr>
                <w:sz w:val="22"/>
                <w:szCs w:val="22"/>
              </w:rPr>
            </w:pPr>
            <w:r w:rsidRPr="00A551A8">
              <w:rPr>
                <w:sz w:val="22"/>
                <w:szCs w:val="22"/>
              </w:rPr>
              <w:t>Scheduling</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350F3" w14:textId="77777777" w:rsidR="00CD5250" w:rsidRPr="00A551A8" w:rsidRDefault="00CD5250" w:rsidP="00CD5250">
            <w:pPr>
              <w:pStyle w:val="ListParagraph"/>
              <w:numPr>
                <w:ilvl w:val="0"/>
                <w:numId w:val="23"/>
              </w:numPr>
              <w:spacing w:after="60"/>
              <w:jc w:val="both"/>
              <w:rPr>
                <w:sz w:val="22"/>
                <w:szCs w:val="22"/>
              </w:rPr>
            </w:pPr>
            <w:r w:rsidRPr="00A551A8">
              <w:rPr>
                <w:sz w:val="22"/>
                <w:szCs w:val="22"/>
              </w:rPr>
              <w:t>PF scheduler</w:t>
            </w:r>
          </w:p>
          <w:p w14:paraId="1A8574DD" w14:textId="77777777" w:rsidR="00CD5250" w:rsidRPr="00A551A8" w:rsidRDefault="00CD5250" w:rsidP="00CD5250">
            <w:pPr>
              <w:pStyle w:val="ListParagraph"/>
              <w:numPr>
                <w:ilvl w:val="0"/>
                <w:numId w:val="23"/>
              </w:numPr>
              <w:spacing w:after="60"/>
              <w:jc w:val="both"/>
              <w:rPr>
                <w:sz w:val="22"/>
                <w:szCs w:val="22"/>
              </w:rPr>
            </w:pPr>
            <w:r w:rsidRPr="00A551A8">
              <w:rPr>
                <w:sz w:val="22"/>
                <w:szCs w:val="22"/>
              </w:rPr>
              <w:t>Scheduling starting from larger-BW band to smaller-BW band (lower-freq. band first if the same available BW). A UE without available TX resource (</w:t>
            </w:r>
            <w:proofErr w:type="gramStart"/>
            <w:r w:rsidRPr="00A551A8">
              <w:rPr>
                <w:sz w:val="22"/>
                <w:szCs w:val="22"/>
              </w:rPr>
              <w:t>e.g.</w:t>
            </w:r>
            <w:proofErr w:type="gramEnd"/>
            <w:r w:rsidRPr="00A551A8">
              <w:rPr>
                <w:sz w:val="22"/>
                <w:szCs w:val="22"/>
              </w:rPr>
              <w:t xml:space="preserve"> both 2TX utilized in a previous band) will not be scheduled further.</w:t>
            </w:r>
          </w:p>
        </w:tc>
      </w:tr>
      <w:tr w:rsidR="00CD5250" w:rsidRPr="00A551A8" w14:paraId="1F55B172"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280A6" w14:textId="77777777" w:rsidR="00CD5250" w:rsidRPr="00A551A8" w:rsidRDefault="00CD5250" w:rsidP="00CD5250">
            <w:pPr>
              <w:spacing w:after="60"/>
              <w:jc w:val="both"/>
              <w:rPr>
                <w:sz w:val="22"/>
                <w:szCs w:val="22"/>
              </w:rPr>
            </w:pPr>
            <w:r w:rsidRPr="00A551A8">
              <w:rPr>
                <w:sz w:val="22"/>
                <w:szCs w:val="22"/>
              </w:rPr>
              <w:t>Traffic model</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E38CB" w14:textId="77777777" w:rsidR="00CD5250" w:rsidRPr="00A551A8" w:rsidRDefault="00CD5250" w:rsidP="00CD5250">
            <w:pPr>
              <w:spacing w:after="60"/>
              <w:jc w:val="both"/>
              <w:rPr>
                <w:sz w:val="22"/>
                <w:szCs w:val="22"/>
                <w:lang w:eastAsia="zh-CN"/>
              </w:rPr>
            </w:pPr>
            <w:r w:rsidRPr="00A551A8">
              <w:rPr>
                <w:sz w:val="22"/>
                <w:szCs w:val="22"/>
                <w:lang w:eastAsia="zh-CN"/>
              </w:rPr>
              <w:t>FTP-3 model, 10 Mbps data rate</w:t>
            </w:r>
          </w:p>
        </w:tc>
      </w:tr>
      <w:tr w:rsidR="00CD5250" w:rsidRPr="00A551A8" w14:paraId="2A978544"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512E5" w14:textId="77777777" w:rsidR="00CD5250" w:rsidRPr="00A551A8" w:rsidRDefault="00CD5250" w:rsidP="00CD5250">
            <w:pPr>
              <w:spacing w:after="60"/>
              <w:jc w:val="both"/>
              <w:rPr>
                <w:sz w:val="22"/>
                <w:szCs w:val="22"/>
              </w:rPr>
            </w:pPr>
            <w:r w:rsidRPr="00A551A8">
              <w:rPr>
                <w:sz w:val="22"/>
                <w:szCs w:val="22"/>
              </w:rPr>
              <w:t>Mean packet arrival period</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2A2AC" w14:textId="77777777" w:rsidR="00CD5250" w:rsidRPr="00A551A8" w:rsidRDefault="00CD5250" w:rsidP="00CD5250">
            <w:pPr>
              <w:spacing w:after="60"/>
              <w:jc w:val="both"/>
              <w:rPr>
                <w:sz w:val="22"/>
                <w:szCs w:val="22"/>
              </w:rPr>
            </w:pPr>
            <w:r w:rsidRPr="00A551A8">
              <w:rPr>
                <w:sz w:val="22"/>
                <w:szCs w:val="22"/>
                <w:lang w:eastAsia="zh-CN"/>
              </w:rPr>
              <w:t xml:space="preserve">200 </w:t>
            </w:r>
            <w:proofErr w:type="spellStart"/>
            <w:r w:rsidRPr="00A551A8">
              <w:rPr>
                <w:sz w:val="22"/>
                <w:szCs w:val="22"/>
                <w:lang w:eastAsia="zh-CN"/>
              </w:rPr>
              <w:t>ms</w:t>
            </w:r>
            <w:proofErr w:type="spellEnd"/>
          </w:p>
        </w:tc>
      </w:tr>
      <w:tr w:rsidR="00CD5250" w:rsidRPr="00A551A8" w14:paraId="1AA234D4"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040F2" w14:textId="77777777" w:rsidR="00CD5250" w:rsidRPr="00A551A8" w:rsidRDefault="00CD5250" w:rsidP="00CD5250">
            <w:pPr>
              <w:spacing w:after="60"/>
              <w:jc w:val="both"/>
              <w:rPr>
                <w:sz w:val="22"/>
                <w:szCs w:val="22"/>
              </w:rPr>
            </w:pPr>
            <w:r w:rsidRPr="00A551A8">
              <w:rPr>
                <w:sz w:val="22"/>
                <w:szCs w:val="22"/>
              </w:rPr>
              <w:t>Packet size</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84314" w14:textId="77777777" w:rsidR="00CD5250" w:rsidRPr="00A551A8" w:rsidRDefault="00CD5250" w:rsidP="00CD5250">
            <w:pPr>
              <w:spacing w:after="60"/>
              <w:jc w:val="both"/>
              <w:rPr>
                <w:sz w:val="22"/>
                <w:szCs w:val="22"/>
              </w:rPr>
            </w:pPr>
            <w:r w:rsidRPr="00A551A8">
              <w:rPr>
                <w:sz w:val="22"/>
                <w:szCs w:val="22"/>
              </w:rPr>
              <w:t>250 Kbyte</w:t>
            </w:r>
          </w:p>
        </w:tc>
      </w:tr>
    </w:tbl>
    <w:p w14:paraId="5BD16555" w14:textId="77777777" w:rsidR="00CD5250" w:rsidRPr="00A551A8" w:rsidRDefault="00CD5250" w:rsidP="00B07774">
      <w:pPr>
        <w:overflowPunct w:val="0"/>
        <w:autoSpaceDE w:val="0"/>
        <w:autoSpaceDN w:val="0"/>
        <w:adjustRightInd w:val="0"/>
        <w:spacing w:after="120"/>
        <w:jc w:val="both"/>
        <w:rPr>
          <w:rStyle w:val="apple-converted-space"/>
          <w:rFonts w:eastAsiaTheme="minorEastAsia"/>
          <w:sz w:val="22"/>
          <w:lang w:eastAsia="zh-TW"/>
        </w:rPr>
      </w:pPr>
    </w:p>
    <w:sectPr w:rsidR="00CD5250" w:rsidRPr="00A551A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0BC4" w14:textId="77777777" w:rsidR="00140F20" w:rsidRDefault="00140F20">
      <w:r>
        <w:separator/>
      </w:r>
    </w:p>
  </w:endnote>
  <w:endnote w:type="continuationSeparator" w:id="0">
    <w:p w14:paraId="751E5EB9" w14:textId="77777777" w:rsidR="00140F20" w:rsidRDefault="0014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0D26" w14:textId="77777777" w:rsidR="00140F20" w:rsidRDefault="00140F20">
      <w:r>
        <w:separator/>
      </w:r>
    </w:p>
  </w:footnote>
  <w:footnote w:type="continuationSeparator" w:id="0">
    <w:p w14:paraId="6CF242EC" w14:textId="77777777" w:rsidR="00140F20" w:rsidRDefault="00140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60E"/>
    <w:multiLevelType w:val="hybridMultilevel"/>
    <w:tmpl w:val="05A4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1D640D28"/>
    <w:lvl w:ilvl="0" w:tplc="0EFC1A6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79AEA12E"/>
    <w:lvl w:ilvl="0" w:tplc="9E08386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40FF1"/>
    <w:multiLevelType w:val="hybridMultilevel"/>
    <w:tmpl w:val="95D20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C0920"/>
    <w:multiLevelType w:val="hybridMultilevel"/>
    <w:tmpl w:val="84BA5F66"/>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38556C"/>
    <w:multiLevelType w:val="hybridMultilevel"/>
    <w:tmpl w:val="4CACBA00"/>
    <w:lvl w:ilvl="0" w:tplc="5DAC1CE2">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B90C18"/>
    <w:multiLevelType w:val="hybridMultilevel"/>
    <w:tmpl w:val="6EF8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A352E"/>
    <w:multiLevelType w:val="hybridMultilevel"/>
    <w:tmpl w:val="896EDC2C"/>
    <w:lvl w:ilvl="0" w:tplc="0F84AB1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B4654C"/>
    <w:multiLevelType w:val="hybridMultilevel"/>
    <w:tmpl w:val="E892EAC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21620E"/>
    <w:multiLevelType w:val="hybridMultilevel"/>
    <w:tmpl w:val="A65CBEAA"/>
    <w:lvl w:ilvl="0" w:tplc="500E7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1A508A4"/>
    <w:multiLevelType w:val="hybridMultilevel"/>
    <w:tmpl w:val="3A7C3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ACC277C"/>
    <w:multiLevelType w:val="hybridMultilevel"/>
    <w:tmpl w:val="F1EEB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6"/>
  </w:num>
  <w:num w:numId="4">
    <w:abstractNumId w:val="22"/>
  </w:num>
  <w:num w:numId="5">
    <w:abstractNumId w:val="24"/>
  </w:num>
  <w:num w:numId="6">
    <w:abstractNumId w:val="19"/>
  </w:num>
  <w:num w:numId="7">
    <w:abstractNumId w:val="26"/>
  </w:num>
  <w:num w:numId="8">
    <w:abstractNumId w:val="15"/>
  </w:num>
  <w:num w:numId="9">
    <w:abstractNumId w:val="13"/>
  </w:num>
  <w:num w:numId="10">
    <w:abstractNumId w:val="7"/>
  </w:num>
  <w:num w:numId="11">
    <w:abstractNumId w:val="16"/>
  </w:num>
  <w:num w:numId="12">
    <w:abstractNumId w:val="20"/>
  </w:num>
  <w:num w:numId="13">
    <w:abstractNumId w:val="4"/>
  </w:num>
  <w:num w:numId="14">
    <w:abstractNumId w:val="3"/>
  </w:num>
  <w:num w:numId="15">
    <w:abstractNumId w:val="25"/>
  </w:num>
  <w:num w:numId="16">
    <w:abstractNumId w:val="17"/>
  </w:num>
  <w:num w:numId="17">
    <w:abstractNumId w:val="5"/>
  </w:num>
  <w:num w:numId="18">
    <w:abstractNumId w:val="1"/>
  </w:num>
  <w:num w:numId="19">
    <w:abstractNumId w:val="9"/>
  </w:num>
  <w:num w:numId="20">
    <w:abstractNumId w:val="18"/>
  </w:num>
  <w:num w:numId="21">
    <w:abstractNumId w:val="0"/>
  </w:num>
  <w:num w:numId="22">
    <w:abstractNumId w:val="23"/>
  </w:num>
  <w:num w:numId="23">
    <w:abstractNumId w:val="21"/>
  </w:num>
  <w:num w:numId="24">
    <w:abstractNumId w:val="10"/>
  </w:num>
  <w:num w:numId="25">
    <w:abstractNumId w:val="11"/>
  </w:num>
  <w:num w:numId="26">
    <w:abstractNumId w:val="12"/>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135"/>
    <w:rsid w:val="000027EA"/>
    <w:rsid w:val="00002CDB"/>
    <w:rsid w:val="00002F57"/>
    <w:rsid w:val="00004B5C"/>
    <w:rsid w:val="000054AF"/>
    <w:rsid w:val="00005BFA"/>
    <w:rsid w:val="00006E6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6A0"/>
    <w:rsid w:val="00026D29"/>
    <w:rsid w:val="00026F21"/>
    <w:rsid w:val="00027E8A"/>
    <w:rsid w:val="00027EAD"/>
    <w:rsid w:val="000306A4"/>
    <w:rsid w:val="00030D4B"/>
    <w:rsid w:val="00030F76"/>
    <w:rsid w:val="00031C1D"/>
    <w:rsid w:val="00031FAD"/>
    <w:rsid w:val="00032F6B"/>
    <w:rsid w:val="0003309F"/>
    <w:rsid w:val="00033D81"/>
    <w:rsid w:val="000343F5"/>
    <w:rsid w:val="00034473"/>
    <w:rsid w:val="00035ADC"/>
    <w:rsid w:val="00035C8A"/>
    <w:rsid w:val="00036802"/>
    <w:rsid w:val="00036E9D"/>
    <w:rsid w:val="00041C77"/>
    <w:rsid w:val="000421CC"/>
    <w:rsid w:val="00042272"/>
    <w:rsid w:val="00042865"/>
    <w:rsid w:val="00042EE2"/>
    <w:rsid w:val="000438B7"/>
    <w:rsid w:val="0004557B"/>
    <w:rsid w:val="00045AE9"/>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B19"/>
    <w:rsid w:val="00063D41"/>
    <w:rsid w:val="000646D3"/>
    <w:rsid w:val="00065684"/>
    <w:rsid w:val="00065840"/>
    <w:rsid w:val="00065A6D"/>
    <w:rsid w:val="0006663D"/>
    <w:rsid w:val="000668A5"/>
    <w:rsid w:val="000672B2"/>
    <w:rsid w:val="0006733D"/>
    <w:rsid w:val="00067506"/>
    <w:rsid w:val="000676AA"/>
    <w:rsid w:val="00067856"/>
    <w:rsid w:val="000709CD"/>
    <w:rsid w:val="00071B7E"/>
    <w:rsid w:val="00072727"/>
    <w:rsid w:val="00072873"/>
    <w:rsid w:val="000728B9"/>
    <w:rsid w:val="00072BDA"/>
    <w:rsid w:val="00072D4C"/>
    <w:rsid w:val="00073E0A"/>
    <w:rsid w:val="00074BF1"/>
    <w:rsid w:val="00074DD7"/>
    <w:rsid w:val="00074F11"/>
    <w:rsid w:val="00075A79"/>
    <w:rsid w:val="000774DF"/>
    <w:rsid w:val="00077D62"/>
    <w:rsid w:val="000804BB"/>
    <w:rsid w:val="00080676"/>
    <w:rsid w:val="00080B3D"/>
    <w:rsid w:val="00081D69"/>
    <w:rsid w:val="000822BA"/>
    <w:rsid w:val="00082AA4"/>
    <w:rsid w:val="0008338A"/>
    <w:rsid w:val="000837A9"/>
    <w:rsid w:val="000863CD"/>
    <w:rsid w:val="0008693B"/>
    <w:rsid w:val="00087287"/>
    <w:rsid w:val="0008738E"/>
    <w:rsid w:val="00090F90"/>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C13"/>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24D"/>
    <w:rsid w:val="000D6BE7"/>
    <w:rsid w:val="000D6CFC"/>
    <w:rsid w:val="000D7985"/>
    <w:rsid w:val="000D7F67"/>
    <w:rsid w:val="000E005A"/>
    <w:rsid w:val="000E07FB"/>
    <w:rsid w:val="000E109E"/>
    <w:rsid w:val="000E153D"/>
    <w:rsid w:val="000E16EB"/>
    <w:rsid w:val="000E1A79"/>
    <w:rsid w:val="000E20FC"/>
    <w:rsid w:val="000E284C"/>
    <w:rsid w:val="000E3233"/>
    <w:rsid w:val="000E469E"/>
    <w:rsid w:val="000E4A2D"/>
    <w:rsid w:val="000E4DD3"/>
    <w:rsid w:val="000E69EA"/>
    <w:rsid w:val="000E6A95"/>
    <w:rsid w:val="000E760A"/>
    <w:rsid w:val="000F1776"/>
    <w:rsid w:val="000F17D6"/>
    <w:rsid w:val="000F1F32"/>
    <w:rsid w:val="000F3EA8"/>
    <w:rsid w:val="000F540B"/>
    <w:rsid w:val="000F71CD"/>
    <w:rsid w:val="000F741D"/>
    <w:rsid w:val="000F7730"/>
    <w:rsid w:val="000F7EFE"/>
    <w:rsid w:val="001010BC"/>
    <w:rsid w:val="00101289"/>
    <w:rsid w:val="001012D3"/>
    <w:rsid w:val="00101381"/>
    <w:rsid w:val="00101C1E"/>
    <w:rsid w:val="001025DA"/>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85D"/>
    <w:rsid w:val="0014098D"/>
    <w:rsid w:val="00140F20"/>
    <w:rsid w:val="00141DB0"/>
    <w:rsid w:val="0014314D"/>
    <w:rsid w:val="0014325E"/>
    <w:rsid w:val="0014368D"/>
    <w:rsid w:val="00143711"/>
    <w:rsid w:val="00143961"/>
    <w:rsid w:val="0014420A"/>
    <w:rsid w:val="00144695"/>
    <w:rsid w:val="00145437"/>
    <w:rsid w:val="00147036"/>
    <w:rsid w:val="001474FD"/>
    <w:rsid w:val="001475D3"/>
    <w:rsid w:val="001477FF"/>
    <w:rsid w:val="00147FF8"/>
    <w:rsid w:val="001517AE"/>
    <w:rsid w:val="00151933"/>
    <w:rsid w:val="00151AAC"/>
    <w:rsid w:val="00151AEE"/>
    <w:rsid w:val="00152100"/>
    <w:rsid w:val="00152EF4"/>
    <w:rsid w:val="001534BC"/>
    <w:rsid w:val="00153528"/>
    <w:rsid w:val="001541D5"/>
    <w:rsid w:val="00154A79"/>
    <w:rsid w:val="00154E5B"/>
    <w:rsid w:val="001560E8"/>
    <w:rsid w:val="00157168"/>
    <w:rsid w:val="0015718A"/>
    <w:rsid w:val="0016002B"/>
    <w:rsid w:val="00161258"/>
    <w:rsid w:val="00161646"/>
    <w:rsid w:val="00161A4C"/>
    <w:rsid w:val="00163735"/>
    <w:rsid w:val="00164444"/>
    <w:rsid w:val="0016596F"/>
    <w:rsid w:val="00165DD2"/>
    <w:rsid w:val="00165EA6"/>
    <w:rsid w:val="0016641B"/>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3972"/>
    <w:rsid w:val="001842CE"/>
    <w:rsid w:val="00185345"/>
    <w:rsid w:val="00185639"/>
    <w:rsid w:val="00185E34"/>
    <w:rsid w:val="0019079E"/>
    <w:rsid w:val="001911A9"/>
    <w:rsid w:val="00191AD9"/>
    <w:rsid w:val="0019315E"/>
    <w:rsid w:val="0019341E"/>
    <w:rsid w:val="001937BB"/>
    <w:rsid w:val="00194839"/>
    <w:rsid w:val="00194FCC"/>
    <w:rsid w:val="001968B4"/>
    <w:rsid w:val="00196F41"/>
    <w:rsid w:val="0019725F"/>
    <w:rsid w:val="00197607"/>
    <w:rsid w:val="0019768C"/>
    <w:rsid w:val="00197CB0"/>
    <w:rsid w:val="001A048C"/>
    <w:rsid w:val="001A08AA"/>
    <w:rsid w:val="001A0F90"/>
    <w:rsid w:val="001A3437"/>
    <w:rsid w:val="001A4EA6"/>
    <w:rsid w:val="001A5130"/>
    <w:rsid w:val="001A5662"/>
    <w:rsid w:val="001A5826"/>
    <w:rsid w:val="001A5EBC"/>
    <w:rsid w:val="001A6300"/>
    <w:rsid w:val="001A7CB3"/>
    <w:rsid w:val="001B07AE"/>
    <w:rsid w:val="001B2818"/>
    <w:rsid w:val="001B3867"/>
    <w:rsid w:val="001B5994"/>
    <w:rsid w:val="001B633D"/>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2918"/>
    <w:rsid w:val="001D322F"/>
    <w:rsid w:val="001D3436"/>
    <w:rsid w:val="001D4C77"/>
    <w:rsid w:val="001D50EA"/>
    <w:rsid w:val="001D595B"/>
    <w:rsid w:val="001D72E5"/>
    <w:rsid w:val="001D7D29"/>
    <w:rsid w:val="001E0941"/>
    <w:rsid w:val="001E0FE6"/>
    <w:rsid w:val="001E19B5"/>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2004AE"/>
    <w:rsid w:val="00200B1C"/>
    <w:rsid w:val="00201A03"/>
    <w:rsid w:val="00201ACF"/>
    <w:rsid w:val="002023A0"/>
    <w:rsid w:val="0020290D"/>
    <w:rsid w:val="00202AE7"/>
    <w:rsid w:val="00204DF3"/>
    <w:rsid w:val="00205923"/>
    <w:rsid w:val="0020670D"/>
    <w:rsid w:val="002077B9"/>
    <w:rsid w:val="002101E7"/>
    <w:rsid w:val="00210354"/>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39D6"/>
    <w:rsid w:val="002245F2"/>
    <w:rsid w:val="00225381"/>
    <w:rsid w:val="00225F4B"/>
    <w:rsid w:val="00226185"/>
    <w:rsid w:val="002261BC"/>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D41"/>
    <w:rsid w:val="00252EB7"/>
    <w:rsid w:val="00253B39"/>
    <w:rsid w:val="00253CC3"/>
    <w:rsid w:val="00253CD8"/>
    <w:rsid w:val="00254652"/>
    <w:rsid w:val="002549FC"/>
    <w:rsid w:val="00255424"/>
    <w:rsid w:val="002570A5"/>
    <w:rsid w:val="00257500"/>
    <w:rsid w:val="002578FC"/>
    <w:rsid w:val="00260F10"/>
    <w:rsid w:val="0026179F"/>
    <w:rsid w:val="00263F4B"/>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850"/>
    <w:rsid w:val="00287BC6"/>
    <w:rsid w:val="00287C8F"/>
    <w:rsid w:val="00290711"/>
    <w:rsid w:val="00290D7F"/>
    <w:rsid w:val="0029193E"/>
    <w:rsid w:val="00292870"/>
    <w:rsid w:val="0029299D"/>
    <w:rsid w:val="002945EC"/>
    <w:rsid w:val="0029741C"/>
    <w:rsid w:val="00297444"/>
    <w:rsid w:val="00297595"/>
    <w:rsid w:val="002977A1"/>
    <w:rsid w:val="00297FB4"/>
    <w:rsid w:val="002A283C"/>
    <w:rsid w:val="002A2935"/>
    <w:rsid w:val="002A2B41"/>
    <w:rsid w:val="002A2D8B"/>
    <w:rsid w:val="002A4261"/>
    <w:rsid w:val="002A481B"/>
    <w:rsid w:val="002A4A9C"/>
    <w:rsid w:val="002A4ABB"/>
    <w:rsid w:val="002A4C60"/>
    <w:rsid w:val="002A4D5E"/>
    <w:rsid w:val="002A5538"/>
    <w:rsid w:val="002A5D49"/>
    <w:rsid w:val="002A63E4"/>
    <w:rsid w:val="002A6450"/>
    <w:rsid w:val="002A6FE9"/>
    <w:rsid w:val="002A7236"/>
    <w:rsid w:val="002B0495"/>
    <w:rsid w:val="002B0D83"/>
    <w:rsid w:val="002B1B3B"/>
    <w:rsid w:val="002B3450"/>
    <w:rsid w:val="002B3815"/>
    <w:rsid w:val="002B3A9A"/>
    <w:rsid w:val="002B419D"/>
    <w:rsid w:val="002B429C"/>
    <w:rsid w:val="002B42B6"/>
    <w:rsid w:val="002B6292"/>
    <w:rsid w:val="002B633A"/>
    <w:rsid w:val="002B6CEF"/>
    <w:rsid w:val="002B7BC4"/>
    <w:rsid w:val="002B7BFF"/>
    <w:rsid w:val="002C1102"/>
    <w:rsid w:val="002C207F"/>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48A9"/>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EFC"/>
    <w:rsid w:val="002E6BC6"/>
    <w:rsid w:val="002E7386"/>
    <w:rsid w:val="002E7DE5"/>
    <w:rsid w:val="002F01C0"/>
    <w:rsid w:val="002F030F"/>
    <w:rsid w:val="002F0B06"/>
    <w:rsid w:val="002F2B29"/>
    <w:rsid w:val="002F300C"/>
    <w:rsid w:val="002F3BD7"/>
    <w:rsid w:val="002F4093"/>
    <w:rsid w:val="002F40CC"/>
    <w:rsid w:val="002F428E"/>
    <w:rsid w:val="002F4689"/>
    <w:rsid w:val="002F4798"/>
    <w:rsid w:val="002F63F6"/>
    <w:rsid w:val="002F7D09"/>
    <w:rsid w:val="002F7D50"/>
    <w:rsid w:val="00300D2E"/>
    <w:rsid w:val="00300ED9"/>
    <w:rsid w:val="00302C96"/>
    <w:rsid w:val="00303A68"/>
    <w:rsid w:val="003042DC"/>
    <w:rsid w:val="003052DA"/>
    <w:rsid w:val="0030568D"/>
    <w:rsid w:val="00305B9F"/>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46CD"/>
    <w:rsid w:val="00325AD5"/>
    <w:rsid w:val="00326B16"/>
    <w:rsid w:val="00326E16"/>
    <w:rsid w:val="00327DFB"/>
    <w:rsid w:val="003308D6"/>
    <w:rsid w:val="00330AB0"/>
    <w:rsid w:val="00331B14"/>
    <w:rsid w:val="00331F8D"/>
    <w:rsid w:val="00331F9B"/>
    <w:rsid w:val="00332F03"/>
    <w:rsid w:val="00334604"/>
    <w:rsid w:val="003365EC"/>
    <w:rsid w:val="003366B3"/>
    <w:rsid w:val="003373AA"/>
    <w:rsid w:val="003379C2"/>
    <w:rsid w:val="00337B5D"/>
    <w:rsid w:val="00337E39"/>
    <w:rsid w:val="003400DD"/>
    <w:rsid w:val="00340510"/>
    <w:rsid w:val="00340BC3"/>
    <w:rsid w:val="003411C2"/>
    <w:rsid w:val="00342018"/>
    <w:rsid w:val="003420D9"/>
    <w:rsid w:val="003425CA"/>
    <w:rsid w:val="0034272D"/>
    <w:rsid w:val="00342AAB"/>
    <w:rsid w:val="00342F7A"/>
    <w:rsid w:val="00343440"/>
    <w:rsid w:val="003448AE"/>
    <w:rsid w:val="0034708F"/>
    <w:rsid w:val="00350A19"/>
    <w:rsid w:val="00350C71"/>
    <w:rsid w:val="00350E37"/>
    <w:rsid w:val="003540D1"/>
    <w:rsid w:val="00354EBB"/>
    <w:rsid w:val="0035550F"/>
    <w:rsid w:val="00355BF1"/>
    <w:rsid w:val="00356531"/>
    <w:rsid w:val="003567FF"/>
    <w:rsid w:val="003569A0"/>
    <w:rsid w:val="00356CF7"/>
    <w:rsid w:val="00356F3D"/>
    <w:rsid w:val="003572BF"/>
    <w:rsid w:val="003579DB"/>
    <w:rsid w:val="00357DDA"/>
    <w:rsid w:val="003628F4"/>
    <w:rsid w:val="00362AF4"/>
    <w:rsid w:val="00362BD0"/>
    <w:rsid w:val="0036363F"/>
    <w:rsid w:val="00364112"/>
    <w:rsid w:val="00364521"/>
    <w:rsid w:val="003649CF"/>
    <w:rsid w:val="00364CFD"/>
    <w:rsid w:val="00364D8E"/>
    <w:rsid w:val="0036558C"/>
    <w:rsid w:val="00366DE5"/>
    <w:rsid w:val="00367724"/>
    <w:rsid w:val="00367D08"/>
    <w:rsid w:val="0037097E"/>
    <w:rsid w:val="00370A22"/>
    <w:rsid w:val="00372979"/>
    <w:rsid w:val="0037331B"/>
    <w:rsid w:val="00374308"/>
    <w:rsid w:val="003759C5"/>
    <w:rsid w:val="00375BF7"/>
    <w:rsid w:val="003770A4"/>
    <w:rsid w:val="00377B02"/>
    <w:rsid w:val="00377BDE"/>
    <w:rsid w:val="00380C4B"/>
    <w:rsid w:val="00380F82"/>
    <w:rsid w:val="00381282"/>
    <w:rsid w:val="003821CE"/>
    <w:rsid w:val="003826D3"/>
    <w:rsid w:val="0038417D"/>
    <w:rsid w:val="00384502"/>
    <w:rsid w:val="0038707B"/>
    <w:rsid w:val="003900CC"/>
    <w:rsid w:val="00391015"/>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D0233"/>
    <w:rsid w:val="003D187B"/>
    <w:rsid w:val="003D1D35"/>
    <w:rsid w:val="003D1F33"/>
    <w:rsid w:val="003D352F"/>
    <w:rsid w:val="003D3659"/>
    <w:rsid w:val="003D36F0"/>
    <w:rsid w:val="003D3761"/>
    <w:rsid w:val="003D3D79"/>
    <w:rsid w:val="003D40E4"/>
    <w:rsid w:val="003D4535"/>
    <w:rsid w:val="003D4756"/>
    <w:rsid w:val="003D5742"/>
    <w:rsid w:val="003D5DA3"/>
    <w:rsid w:val="003D5EA5"/>
    <w:rsid w:val="003D64DB"/>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F93"/>
    <w:rsid w:val="003E7F4A"/>
    <w:rsid w:val="003F008E"/>
    <w:rsid w:val="003F04F5"/>
    <w:rsid w:val="003F1503"/>
    <w:rsid w:val="003F1B8C"/>
    <w:rsid w:val="003F23AF"/>
    <w:rsid w:val="003F2718"/>
    <w:rsid w:val="003F2A81"/>
    <w:rsid w:val="003F339A"/>
    <w:rsid w:val="003F3D1A"/>
    <w:rsid w:val="003F44A6"/>
    <w:rsid w:val="003F4549"/>
    <w:rsid w:val="003F515B"/>
    <w:rsid w:val="003F5466"/>
    <w:rsid w:val="003F5D2A"/>
    <w:rsid w:val="003F61EF"/>
    <w:rsid w:val="003F62C1"/>
    <w:rsid w:val="003F6410"/>
    <w:rsid w:val="003F652E"/>
    <w:rsid w:val="00401562"/>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680"/>
    <w:rsid w:val="004136AE"/>
    <w:rsid w:val="00413D74"/>
    <w:rsid w:val="0041441E"/>
    <w:rsid w:val="004145EC"/>
    <w:rsid w:val="004148A9"/>
    <w:rsid w:val="00415DFC"/>
    <w:rsid w:val="0041688B"/>
    <w:rsid w:val="004176A9"/>
    <w:rsid w:val="00417B34"/>
    <w:rsid w:val="00417C8D"/>
    <w:rsid w:val="004200D3"/>
    <w:rsid w:val="004202F1"/>
    <w:rsid w:val="004226BB"/>
    <w:rsid w:val="00422A70"/>
    <w:rsid w:val="00422D48"/>
    <w:rsid w:val="0042305C"/>
    <w:rsid w:val="00423376"/>
    <w:rsid w:val="00423631"/>
    <w:rsid w:val="00423880"/>
    <w:rsid w:val="00423C66"/>
    <w:rsid w:val="00424ED4"/>
    <w:rsid w:val="00427BA1"/>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5DFB"/>
    <w:rsid w:val="004669E9"/>
    <w:rsid w:val="004707C7"/>
    <w:rsid w:val="004709CC"/>
    <w:rsid w:val="004714C0"/>
    <w:rsid w:val="004716B4"/>
    <w:rsid w:val="00471B1E"/>
    <w:rsid w:val="00472056"/>
    <w:rsid w:val="00472A0F"/>
    <w:rsid w:val="0047478B"/>
    <w:rsid w:val="00474A93"/>
    <w:rsid w:val="00475A4B"/>
    <w:rsid w:val="004764AA"/>
    <w:rsid w:val="00476FC9"/>
    <w:rsid w:val="004775E3"/>
    <w:rsid w:val="00480732"/>
    <w:rsid w:val="0048110A"/>
    <w:rsid w:val="00481611"/>
    <w:rsid w:val="0048179B"/>
    <w:rsid w:val="00481B8C"/>
    <w:rsid w:val="00482021"/>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6937"/>
    <w:rsid w:val="00496C45"/>
    <w:rsid w:val="00496D4E"/>
    <w:rsid w:val="00497A62"/>
    <w:rsid w:val="00497D93"/>
    <w:rsid w:val="004A07B6"/>
    <w:rsid w:val="004A146B"/>
    <w:rsid w:val="004A17C7"/>
    <w:rsid w:val="004A215D"/>
    <w:rsid w:val="004A2579"/>
    <w:rsid w:val="004A281A"/>
    <w:rsid w:val="004A2BC7"/>
    <w:rsid w:val="004A42A5"/>
    <w:rsid w:val="004A4877"/>
    <w:rsid w:val="004A4F82"/>
    <w:rsid w:val="004A6221"/>
    <w:rsid w:val="004A6365"/>
    <w:rsid w:val="004A6A03"/>
    <w:rsid w:val="004A76CC"/>
    <w:rsid w:val="004B1DA9"/>
    <w:rsid w:val="004B24DF"/>
    <w:rsid w:val="004B253D"/>
    <w:rsid w:val="004B26E9"/>
    <w:rsid w:val="004B270A"/>
    <w:rsid w:val="004B2EFF"/>
    <w:rsid w:val="004B2F50"/>
    <w:rsid w:val="004B3C4D"/>
    <w:rsid w:val="004B447C"/>
    <w:rsid w:val="004B5C7C"/>
    <w:rsid w:val="004B65B3"/>
    <w:rsid w:val="004B66E0"/>
    <w:rsid w:val="004B77ED"/>
    <w:rsid w:val="004C0650"/>
    <w:rsid w:val="004C151B"/>
    <w:rsid w:val="004C1FED"/>
    <w:rsid w:val="004C25CC"/>
    <w:rsid w:val="004C334B"/>
    <w:rsid w:val="004C3E55"/>
    <w:rsid w:val="004C4608"/>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01A4"/>
    <w:rsid w:val="004E13F4"/>
    <w:rsid w:val="004E23DE"/>
    <w:rsid w:val="004E2475"/>
    <w:rsid w:val="004E304D"/>
    <w:rsid w:val="004E34D9"/>
    <w:rsid w:val="004E34F7"/>
    <w:rsid w:val="004E3899"/>
    <w:rsid w:val="004E38D7"/>
    <w:rsid w:val="004E4003"/>
    <w:rsid w:val="004E500C"/>
    <w:rsid w:val="004E5190"/>
    <w:rsid w:val="004E5B41"/>
    <w:rsid w:val="004E7207"/>
    <w:rsid w:val="004E7758"/>
    <w:rsid w:val="004F0040"/>
    <w:rsid w:val="004F03DF"/>
    <w:rsid w:val="004F08EB"/>
    <w:rsid w:val="004F0A78"/>
    <w:rsid w:val="004F0B5D"/>
    <w:rsid w:val="004F1A35"/>
    <w:rsid w:val="004F2FB7"/>
    <w:rsid w:val="004F3E4C"/>
    <w:rsid w:val="004F4EED"/>
    <w:rsid w:val="004F59A8"/>
    <w:rsid w:val="004F5AB7"/>
    <w:rsid w:val="004F74EA"/>
    <w:rsid w:val="004F75CE"/>
    <w:rsid w:val="005002EC"/>
    <w:rsid w:val="00501255"/>
    <w:rsid w:val="00501517"/>
    <w:rsid w:val="00501A01"/>
    <w:rsid w:val="00501D6C"/>
    <w:rsid w:val="00502160"/>
    <w:rsid w:val="00503690"/>
    <w:rsid w:val="00503C68"/>
    <w:rsid w:val="00504C1D"/>
    <w:rsid w:val="00505B0D"/>
    <w:rsid w:val="00505BFA"/>
    <w:rsid w:val="005062AF"/>
    <w:rsid w:val="00506586"/>
    <w:rsid w:val="00507442"/>
    <w:rsid w:val="0051011C"/>
    <w:rsid w:val="005111CD"/>
    <w:rsid w:val="005115DF"/>
    <w:rsid w:val="005119F4"/>
    <w:rsid w:val="0051286B"/>
    <w:rsid w:val="005133FE"/>
    <w:rsid w:val="005137E6"/>
    <w:rsid w:val="00513C96"/>
    <w:rsid w:val="00513D42"/>
    <w:rsid w:val="00513E1C"/>
    <w:rsid w:val="0051408F"/>
    <w:rsid w:val="00514F8B"/>
    <w:rsid w:val="00517810"/>
    <w:rsid w:val="00520147"/>
    <w:rsid w:val="005203DE"/>
    <w:rsid w:val="00520435"/>
    <w:rsid w:val="0052180F"/>
    <w:rsid w:val="00522A71"/>
    <w:rsid w:val="00522B4D"/>
    <w:rsid w:val="00523569"/>
    <w:rsid w:val="0052396B"/>
    <w:rsid w:val="00523A04"/>
    <w:rsid w:val="00523E17"/>
    <w:rsid w:val="00525243"/>
    <w:rsid w:val="005259DC"/>
    <w:rsid w:val="00525F10"/>
    <w:rsid w:val="00525F19"/>
    <w:rsid w:val="0052646B"/>
    <w:rsid w:val="005265BC"/>
    <w:rsid w:val="00526946"/>
    <w:rsid w:val="00526E7E"/>
    <w:rsid w:val="00526ECB"/>
    <w:rsid w:val="0052731E"/>
    <w:rsid w:val="0052734A"/>
    <w:rsid w:val="00527B81"/>
    <w:rsid w:val="00527DAE"/>
    <w:rsid w:val="005303DB"/>
    <w:rsid w:val="00530A13"/>
    <w:rsid w:val="00530F0C"/>
    <w:rsid w:val="005315A5"/>
    <w:rsid w:val="00532CDA"/>
    <w:rsid w:val="00532E85"/>
    <w:rsid w:val="00533247"/>
    <w:rsid w:val="00533AF3"/>
    <w:rsid w:val="005359E5"/>
    <w:rsid w:val="00535F75"/>
    <w:rsid w:val="00536AB5"/>
    <w:rsid w:val="005400D0"/>
    <w:rsid w:val="005406D9"/>
    <w:rsid w:val="00540A46"/>
    <w:rsid w:val="00540F45"/>
    <w:rsid w:val="00541287"/>
    <w:rsid w:val="005412AC"/>
    <w:rsid w:val="00541802"/>
    <w:rsid w:val="00541E94"/>
    <w:rsid w:val="0054246A"/>
    <w:rsid w:val="00542989"/>
    <w:rsid w:val="00542993"/>
    <w:rsid w:val="00543B75"/>
    <w:rsid w:val="005444CC"/>
    <w:rsid w:val="00547E78"/>
    <w:rsid w:val="00550785"/>
    <w:rsid w:val="00550EDA"/>
    <w:rsid w:val="00551AE2"/>
    <w:rsid w:val="00551B47"/>
    <w:rsid w:val="00552360"/>
    <w:rsid w:val="0055302F"/>
    <w:rsid w:val="005534EE"/>
    <w:rsid w:val="0055373C"/>
    <w:rsid w:val="00553BB2"/>
    <w:rsid w:val="0055550D"/>
    <w:rsid w:val="0055592E"/>
    <w:rsid w:val="00555E35"/>
    <w:rsid w:val="00556A55"/>
    <w:rsid w:val="00557542"/>
    <w:rsid w:val="00560301"/>
    <w:rsid w:val="00561966"/>
    <w:rsid w:val="00561C34"/>
    <w:rsid w:val="00562F39"/>
    <w:rsid w:val="00563111"/>
    <w:rsid w:val="00564539"/>
    <w:rsid w:val="00566816"/>
    <w:rsid w:val="00572379"/>
    <w:rsid w:val="005724AC"/>
    <w:rsid w:val="00575876"/>
    <w:rsid w:val="005766AA"/>
    <w:rsid w:val="00577349"/>
    <w:rsid w:val="00577842"/>
    <w:rsid w:val="00577FBA"/>
    <w:rsid w:val="00580009"/>
    <w:rsid w:val="00580522"/>
    <w:rsid w:val="005806AA"/>
    <w:rsid w:val="00580EF2"/>
    <w:rsid w:val="00582288"/>
    <w:rsid w:val="00583518"/>
    <w:rsid w:val="00584D0C"/>
    <w:rsid w:val="00584FFA"/>
    <w:rsid w:val="005856A4"/>
    <w:rsid w:val="005860E1"/>
    <w:rsid w:val="0058668B"/>
    <w:rsid w:val="0058674B"/>
    <w:rsid w:val="00586756"/>
    <w:rsid w:val="00586BDE"/>
    <w:rsid w:val="005878A5"/>
    <w:rsid w:val="00591048"/>
    <w:rsid w:val="00592A4C"/>
    <w:rsid w:val="005937DC"/>
    <w:rsid w:val="00593800"/>
    <w:rsid w:val="005949C5"/>
    <w:rsid w:val="0059596C"/>
    <w:rsid w:val="00595B59"/>
    <w:rsid w:val="005963A5"/>
    <w:rsid w:val="005A017E"/>
    <w:rsid w:val="005A023B"/>
    <w:rsid w:val="005A0429"/>
    <w:rsid w:val="005A12D6"/>
    <w:rsid w:val="005A17B1"/>
    <w:rsid w:val="005A19D6"/>
    <w:rsid w:val="005A4E90"/>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017"/>
    <w:rsid w:val="005C019D"/>
    <w:rsid w:val="005C0767"/>
    <w:rsid w:val="005C087F"/>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1AD"/>
    <w:rsid w:val="005F3439"/>
    <w:rsid w:val="005F4874"/>
    <w:rsid w:val="005F55A3"/>
    <w:rsid w:val="005F55F8"/>
    <w:rsid w:val="005F563C"/>
    <w:rsid w:val="005F57B4"/>
    <w:rsid w:val="005F5AF8"/>
    <w:rsid w:val="005F5C54"/>
    <w:rsid w:val="005F6DBA"/>
    <w:rsid w:val="005F7EA5"/>
    <w:rsid w:val="00600115"/>
    <w:rsid w:val="006002C5"/>
    <w:rsid w:val="006003DF"/>
    <w:rsid w:val="00600757"/>
    <w:rsid w:val="00601791"/>
    <w:rsid w:val="00601BCD"/>
    <w:rsid w:val="006033BC"/>
    <w:rsid w:val="00603A63"/>
    <w:rsid w:val="0060469B"/>
    <w:rsid w:val="00605FAE"/>
    <w:rsid w:val="00606ABB"/>
    <w:rsid w:val="00607843"/>
    <w:rsid w:val="00607B3F"/>
    <w:rsid w:val="00607FC1"/>
    <w:rsid w:val="0061035E"/>
    <w:rsid w:val="00610721"/>
    <w:rsid w:val="00610FCF"/>
    <w:rsid w:val="0061230B"/>
    <w:rsid w:val="00613614"/>
    <w:rsid w:val="006139A1"/>
    <w:rsid w:val="00614522"/>
    <w:rsid w:val="00615DE1"/>
    <w:rsid w:val="00617472"/>
    <w:rsid w:val="00617873"/>
    <w:rsid w:val="00620F88"/>
    <w:rsid w:val="00621321"/>
    <w:rsid w:val="00621EE8"/>
    <w:rsid w:val="00622066"/>
    <w:rsid w:val="006226BC"/>
    <w:rsid w:val="00622DF0"/>
    <w:rsid w:val="00624011"/>
    <w:rsid w:val="0062506F"/>
    <w:rsid w:val="006266FF"/>
    <w:rsid w:val="00626C33"/>
    <w:rsid w:val="0063019F"/>
    <w:rsid w:val="0063052A"/>
    <w:rsid w:val="00630642"/>
    <w:rsid w:val="00630F44"/>
    <w:rsid w:val="00631D63"/>
    <w:rsid w:val="006320EF"/>
    <w:rsid w:val="00632C17"/>
    <w:rsid w:val="0063510B"/>
    <w:rsid w:val="006353D8"/>
    <w:rsid w:val="00635E55"/>
    <w:rsid w:val="006368A4"/>
    <w:rsid w:val="00636BCC"/>
    <w:rsid w:val="006409D7"/>
    <w:rsid w:val="00641CC6"/>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33FE"/>
    <w:rsid w:val="0067473B"/>
    <w:rsid w:val="00674C3D"/>
    <w:rsid w:val="00674DA1"/>
    <w:rsid w:val="00675AB9"/>
    <w:rsid w:val="00675E39"/>
    <w:rsid w:val="0067661E"/>
    <w:rsid w:val="00676F9F"/>
    <w:rsid w:val="00677D93"/>
    <w:rsid w:val="00680B34"/>
    <w:rsid w:val="006824FB"/>
    <w:rsid w:val="0068259C"/>
    <w:rsid w:val="0068272F"/>
    <w:rsid w:val="00683335"/>
    <w:rsid w:val="00683954"/>
    <w:rsid w:val="00683EB8"/>
    <w:rsid w:val="00684722"/>
    <w:rsid w:val="0068496A"/>
    <w:rsid w:val="00684B13"/>
    <w:rsid w:val="0068582A"/>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200"/>
    <w:rsid w:val="006A2C80"/>
    <w:rsid w:val="006A323E"/>
    <w:rsid w:val="006A3A52"/>
    <w:rsid w:val="006A3B10"/>
    <w:rsid w:val="006A3B97"/>
    <w:rsid w:val="006A4F67"/>
    <w:rsid w:val="006A5938"/>
    <w:rsid w:val="006A74FF"/>
    <w:rsid w:val="006B0536"/>
    <w:rsid w:val="006B0B8C"/>
    <w:rsid w:val="006B10F8"/>
    <w:rsid w:val="006B1242"/>
    <w:rsid w:val="006B1717"/>
    <w:rsid w:val="006B1E50"/>
    <w:rsid w:val="006B2F94"/>
    <w:rsid w:val="006B3667"/>
    <w:rsid w:val="006B368E"/>
    <w:rsid w:val="006B3C7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A36"/>
    <w:rsid w:val="006C7CF2"/>
    <w:rsid w:val="006D045A"/>
    <w:rsid w:val="006D0F78"/>
    <w:rsid w:val="006D10DE"/>
    <w:rsid w:val="006D1231"/>
    <w:rsid w:val="006D14E8"/>
    <w:rsid w:val="006D1DCD"/>
    <w:rsid w:val="006D1E99"/>
    <w:rsid w:val="006D24CA"/>
    <w:rsid w:val="006D2C0C"/>
    <w:rsid w:val="006D586B"/>
    <w:rsid w:val="006D69C6"/>
    <w:rsid w:val="006D6CB6"/>
    <w:rsid w:val="006D762A"/>
    <w:rsid w:val="006E0352"/>
    <w:rsid w:val="006E0605"/>
    <w:rsid w:val="006E07A8"/>
    <w:rsid w:val="006E0979"/>
    <w:rsid w:val="006E17E8"/>
    <w:rsid w:val="006E462E"/>
    <w:rsid w:val="006E4BBD"/>
    <w:rsid w:val="006E50C9"/>
    <w:rsid w:val="006E5749"/>
    <w:rsid w:val="006E5DB2"/>
    <w:rsid w:val="006E6435"/>
    <w:rsid w:val="006E6BF4"/>
    <w:rsid w:val="006E6C49"/>
    <w:rsid w:val="006E7B14"/>
    <w:rsid w:val="006F0147"/>
    <w:rsid w:val="006F01D8"/>
    <w:rsid w:val="006F1A76"/>
    <w:rsid w:val="006F2CE0"/>
    <w:rsid w:val="006F305B"/>
    <w:rsid w:val="006F425C"/>
    <w:rsid w:val="006F5625"/>
    <w:rsid w:val="006F66FD"/>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CD0"/>
    <w:rsid w:val="00716249"/>
    <w:rsid w:val="007163F8"/>
    <w:rsid w:val="007179C4"/>
    <w:rsid w:val="00720176"/>
    <w:rsid w:val="007210FC"/>
    <w:rsid w:val="00721122"/>
    <w:rsid w:val="00721B23"/>
    <w:rsid w:val="00721C72"/>
    <w:rsid w:val="00722229"/>
    <w:rsid w:val="007226BA"/>
    <w:rsid w:val="00722727"/>
    <w:rsid w:val="00723177"/>
    <w:rsid w:val="00723A8E"/>
    <w:rsid w:val="00725F80"/>
    <w:rsid w:val="00726300"/>
    <w:rsid w:val="00727C1E"/>
    <w:rsid w:val="00727D0D"/>
    <w:rsid w:val="00730CFA"/>
    <w:rsid w:val="007312E0"/>
    <w:rsid w:val="007314A7"/>
    <w:rsid w:val="00733028"/>
    <w:rsid w:val="007336D0"/>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417C"/>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6E28"/>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368"/>
    <w:rsid w:val="00785E33"/>
    <w:rsid w:val="0078602A"/>
    <w:rsid w:val="007860F9"/>
    <w:rsid w:val="00786E66"/>
    <w:rsid w:val="00790522"/>
    <w:rsid w:val="00791181"/>
    <w:rsid w:val="00791352"/>
    <w:rsid w:val="00791693"/>
    <w:rsid w:val="00791AE6"/>
    <w:rsid w:val="007929DA"/>
    <w:rsid w:val="00793F5F"/>
    <w:rsid w:val="0079453C"/>
    <w:rsid w:val="0079500C"/>
    <w:rsid w:val="00795129"/>
    <w:rsid w:val="00795A7B"/>
    <w:rsid w:val="00796EF8"/>
    <w:rsid w:val="00797FC8"/>
    <w:rsid w:val="007A123D"/>
    <w:rsid w:val="007A1BBC"/>
    <w:rsid w:val="007A5460"/>
    <w:rsid w:val="007A672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20D"/>
    <w:rsid w:val="007C2856"/>
    <w:rsid w:val="007C2AF3"/>
    <w:rsid w:val="007C5625"/>
    <w:rsid w:val="007C6033"/>
    <w:rsid w:val="007C610E"/>
    <w:rsid w:val="007C66F5"/>
    <w:rsid w:val="007C6FD1"/>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A92"/>
    <w:rsid w:val="007D72E0"/>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1F07"/>
    <w:rsid w:val="007F2919"/>
    <w:rsid w:val="007F509F"/>
    <w:rsid w:val="007F591A"/>
    <w:rsid w:val="007F5E10"/>
    <w:rsid w:val="007F616C"/>
    <w:rsid w:val="007F62EA"/>
    <w:rsid w:val="007F6DB8"/>
    <w:rsid w:val="007F7C99"/>
    <w:rsid w:val="007F7D38"/>
    <w:rsid w:val="008004A9"/>
    <w:rsid w:val="008011E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6C3"/>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3D3"/>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32C0"/>
    <w:rsid w:val="008836F6"/>
    <w:rsid w:val="00883C72"/>
    <w:rsid w:val="00884183"/>
    <w:rsid w:val="00884354"/>
    <w:rsid w:val="00885164"/>
    <w:rsid w:val="008858BF"/>
    <w:rsid w:val="00886738"/>
    <w:rsid w:val="00887860"/>
    <w:rsid w:val="00887E30"/>
    <w:rsid w:val="00890941"/>
    <w:rsid w:val="00890EB9"/>
    <w:rsid w:val="00890FCC"/>
    <w:rsid w:val="00894A86"/>
    <w:rsid w:val="00895A68"/>
    <w:rsid w:val="008967AB"/>
    <w:rsid w:val="0089734E"/>
    <w:rsid w:val="008A01CC"/>
    <w:rsid w:val="008A0232"/>
    <w:rsid w:val="008A0F99"/>
    <w:rsid w:val="008A1BED"/>
    <w:rsid w:val="008A2AAF"/>
    <w:rsid w:val="008A3DD2"/>
    <w:rsid w:val="008A5E57"/>
    <w:rsid w:val="008A618D"/>
    <w:rsid w:val="008A69F1"/>
    <w:rsid w:val="008A6A12"/>
    <w:rsid w:val="008B0F4D"/>
    <w:rsid w:val="008B1AE7"/>
    <w:rsid w:val="008B2439"/>
    <w:rsid w:val="008B29BE"/>
    <w:rsid w:val="008B3630"/>
    <w:rsid w:val="008B382D"/>
    <w:rsid w:val="008B4D8E"/>
    <w:rsid w:val="008B4E1C"/>
    <w:rsid w:val="008B7674"/>
    <w:rsid w:val="008C0413"/>
    <w:rsid w:val="008C163F"/>
    <w:rsid w:val="008C185C"/>
    <w:rsid w:val="008C1A63"/>
    <w:rsid w:val="008C1B85"/>
    <w:rsid w:val="008C2A5D"/>
    <w:rsid w:val="008C314D"/>
    <w:rsid w:val="008C3220"/>
    <w:rsid w:val="008C3442"/>
    <w:rsid w:val="008C4A12"/>
    <w:rsid w:val="008C54B9"/>
    <w:rsid w:val="008C5A61"/>
    <w:rsid w:val="008C60E9"/>
    <w:rsid w:val="008C7939"/>
    <w:rsid w:val="008C7F27"/>
    <w:rsid w:val="008D1112"/>
    <w:rsid w:val="008D14BA"/>
    <w:rsid w:val="008D170D"/>
    <w:rsid w:val="008D3F4C"/>
    <w:rsid w:val="008D455D"/>
    <w:rsid w:val="008D565D"/>
    <w:rsid w:val="008D672B"/>
    <w:rsid w:val="008D6864"/>
    <w:rsid w:val="008D6D8B"/>
    <w:rsid w:val="008D77BB"/>
    <w:rsid w:val="008E08F7"/>
    <w:rsid w:val="008E177D"/>
    <w:rsid w:val="008E17C0"/>
    <w:rsid w:val="008E1BCA"/>
    <w:rsid w:val="008E243E"/>
    <w:rsid w:val="008E2BCB"/>
    <w:rsid w:val="008E356C"/>
    <w:rsid w:val="008E3B84"/>
    <w:rsid w:val="008E45FE"/>
    <w:rsid w:val="008E4982"/>
    <w:rsid w:val="008E5342"/>
    <w:rsid w:val="008E5FFE"/>
    <w:rsid w:val="008E61D6"/>
    <w:rsid w:val="008E6B58"/>
    <w:rsid w:val="008E6CD8"/>
    <w:rsid w:val="008E6DBE"/>
    <w:rsid w:val="008F05B3"/>
    <w:rsid w:val="008F12A5"/>
    <w:rsid w:val="008F12A7"/>
    <w:rsid w:val="008F14B8"/>
    <w:rsid w:val="008F15B0"/>
    <w:rsid w:val="008F2549"/>
    <w:rsid w:val="008F2A8C"/>
    <w:rsid w:val="008F307E"/>
    <w:rsid w:val="008F3200"/>
    <w:rsid w:val="008F4FF4"/>
    <w:rsid w:val="008F54A8"/>
    <w:rsid w:val="008F6CCD"/>
    <w:rsid w:val="008F6EED"/>
    <w:rsid w:val="008F7610"/>
    <w:rsid w:val="008F763C"/>
    <w:rsid w:val="008F76CA"/>
    <w:rsid w:val="00900F99"/>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CC"/>
    <w:rsid w:val="009131D2"/>
    <w:rsid w:val="009135EF"/>
    <w:rsid w:val="00913A04"/>
    <w:rsid w:val="009140D0"/>
    <w:rsid w:val="00914CC9"/>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A3"/>
    <w:rsid w:val="00956F4B"/>
    <w:rsid w:val="00957859"/>
    <w:rsid w:val="009622F4"/>
    <w:rsid w:val="00963A6D"/>
    <w:rsid w:val="009651FA"/>
    <w:rsid w:val="009657AB"/>
    <w:rsid w:val="009664D2"/>
    <w:rsid w:val="00966841"/>
    <w:rsid w:val="0096743E"/>
    <w:rsid w:val="00967F9A"/>
    <w:rsid w:val="0097036B"/>
    <w:rsid w:val="00971B09"/>
    <w:rsid w:val="00971F2C"/>
    <w:rsid w:val="00972BAE"/>
    <w:rsid w:val="009742C8"/>
    <w:rsid w:val="009744EE"/>
    <w:rsid w:val="00974CD3"/>
    <w:rsid w:val="00975596"/>
    <w:rsid w:val="009758C5"/>
    <w:rsid w:val="00977018"/>
    <w:rsid w:val="0097724E"/>
    <w:rsid w:val="00981FAF"/>
    <w:rsid w:val="00983910"/>
    <w:rsid w:val="00983FBB"/>
    <w:rsid w:val="009849B6"/>
    <w:rsid w:val="00984F0E"/>
    <w:rsid w:val="009853B6"/>
    <w:rsid w:val="009854C4"/>
    <w:rsid w:val="009866F8"/>
    <w:rsid w:val="009873A2"/>
    <w:rsid w:val="00987779"/>
    <w:rsid w:val="00990D10"/>
    <w:rsid w:val="009915C5"/>
    <w:rsid w:val="00991963"/>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1D0F"/>
    <w:rsid w:val="009B20B3"/>
    <w:rsid w:val="009B43BB"/>
    <w:rsid w:val="009B4B37"/>
    <w:rsid w:val="009B544B"/>
    <w:rsid w:val="009B6958"/>
    <w:rsid w:val="009B6FBB"/>
    <w:rsid w:val="009B710B"/>
    <w:rsid w:val="009B73A0"/>
    <w:rsid w:val="009B7BDD"/>
    <w:rsid w:val="009C0495"/>
    <w:rsid w:val="009C0727"/>
    <w:rsid w:val="009C12C2"/>
    <w:rsid w:val="009C1657"/>
    <w:rsid w:val="009C19F0"/>
    <w:rsid w:val="009C2352"/>
    <w:rsid w:val="009C5587"/>
    <w:rsid w:val="009C5A3F"/>
    <w:rsid w:val="009C6AE7"/>
    <w:rsid w:val="009C7A70"/>
    <w:rsid w:val="009D118F"/>
    <w:rsid w:val="009D14BC"/>
    <w:rsid w:val="009D18D2"/>
    <w:rsid w:val="009D30A1"/>
    <w:rsid w:val="009D326A"/>
    <w:rsid w:val="009D3818"/>
    <w:rsid w:val="009D38DC"/>
    <w:rsid w:val="009D538B"/>
    <w:rsid w:val="009D5CFC"/>
    <w:rsid w:val="009D6025"/>
    <w:rsid w:val="009D66BA"/>
    <w:rsid w:val="009D69A4"/>
    <w:rsid w:val="009D70D7"/>
    <w:rsid w:val="009D71B2"/>
    <w:rsid w:val="009D78DE"/>
    <w:rsid w:val="009E0871"/>
    <w:rsid w:val="009E0EA6"/>
    <w:rsid w:val="009E1E8A"/>
    <w:rsid w:val="009E33B3"/>
    <w:rsid w:val="009E340C"/>
    <w:rsid w:val="009E3F14"/>
    <w:rsid w:val="009E4333"/>
    <w:rsid w:val="009E4479"/>
    <w:rsid w:val="009E449B"/>
    <w:rsid w:val="009E4AD4"/>
    <w:rsid w:val="009E5F31"/>
    <w:rsid w:val="009E651C"/>
    <w:rsid w:val="009E67EF"/>
    <w:rsid w:val="009E6A49"/>
    <w:rsid w:val="009E7DBD"/>
    <w:rsid w:val="009F00F0"/>
    <w:rsid w:val="009F02A9"/>
    <w:rsid w:val="009F0A9E"/>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71C4"/>
    <w:rsid w:val="00A00F45"/>
    <w:rsid w:val="00A0110C"/>
    <w:rsid w:val="00A015A2"/>
    <w:rsid w:val="00A02670"/>
    <w:rsid w:val="00A02F6F"/>
    <w:rsid w:val="00A03435"/>
    <w:rsid w:val="00A036D8"/>
    <w:rsid w:val="00A04394"/>
    <w:rsid w:val="00A048E0"/>
    <w:rsid w:val="00A0779C"/>
    <w:rsid w:val="00A1185D"/>
    <w:rsid w:val="00A11D54"/>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49B5"/>
    <w:rsid w:val="00A25815"/>
    <w:rsid w:val="00A2634D"/>
    <w:rsid w:val="00A275EF"/>
    <w:rsid w:val="00A2789E"/>
    <w:rsid w:val="00A3036D"/>
    <w:rsid w:val="00A31BCD"/>
    <w:rsid w:val="00A32693"/>
    <w:rsid w:val="00A34CA7"/>
    <w:rsid w:val="00A35544"/>
    <w:rsid w:val="00A358F8"/>
    <w:rsid w:val="00A35C04"/>
    <w:rsid w:val="00A3788E"/>
    <w:rsid w:val="00A4100C"/>
    <w:rsid w:val="00A41037"/>
    <w:rsid w:val="00A411E9"/>
    <w:rsid w:val="00A41624"/>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3DDA"/>
    <w:rsid w:val="00A54290"/>
    <w:rsid w:val="00A546BB"/>
    <w:rsid w:val="00A550FF"/>
    <w:rsid w:val="00A5515D"/>
    <w:rsid w:val="00A551A8"/>
    <w:rsid w:val="00A5569F"/>
    <w:rsid w:val="00A560C6"/>
    <w:rsid w:val="00A566E3"/>
    <w:rsid w:val="00A56C52"/>
    <w:rsid w:val="00A56E39"/>
    <w:rsid w:val="00A56F3B"/>
    <w:rsid w:val="00A57573"/>
    <w:rsid w:val="00A60E35"/>
    <w:rsid w:val="00A614E4"/>
    <w:rsid w:val="00A616E3"/>
    <w:rsid w:val="00A62977"/>
    <w:rsid w:val="00A62B97"/>
    <w:rsid w:val="00A64E33"/>
    <w:rsid w:val="00A64E87"/>
    <w:rsid w:val="00A64FAD"/>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3C6D"/>
    <w:rsid w:val="00A74046"/>
    <w:rsid w:val="00A74C22"/>
    <w:rsid w:val="00A75223"/>
    <w:rsid w:val="00A756C4"/>
    <w:rsid w:val="00A75D45"/>
    <w:rsid w:val="00A762B7"/>
    <w:rsid w:val="00A76A51"/>
    <w:rsid w:val="00A772E9"/>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D77"/>
    <w:rsid w:val="00A8556D"/>
    <w:rsid w:val="00A85DBC"/>
    <w:rsid w:val="00A86D58"/>
    <w:rsid w:val="00A87071"/>
    <w:rsid w:val="00A911E9"/>
    <w:rsid w:val="00A9250F"/>
    <w:rsid w:val="00A92532"/>
    <w:rsid w:val="00A92763"/>
    <w:rsid w:val="00A9332E"/>
    <w:rsid w:val="00A93760"/>
    <w:rsid w:val="00A93808"/>
    <w:rsid w:val="00A93C1A"/>
    <w:rsid w:val="00A94A47"/>
    <w:rsid w:val="00A95592"/>
    <w:rsid w:val="00A95D35"/>
    <w:rsid w:val="00A961CC"/>
    <w:rsid w:val="00A97083"/>
    <w:rsid w:val="00AA012D"/>
    <w:rsid w:val="00AA03CA"/>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5C5D"/>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0A4F"/>
    <w:rsid w:val="00AE169F"/>
    <w:rsid w:val="00AE1D0D"/>
    <w:rsid w:val="00AE2ADB"/>
    <w:rsid w:val="00AE3123"/>
    <w:rsid w:val="00AE42BC"/>
    <w:rsid w:val="00AE5070"/>
    <w:rsid w:val="00AE5297"/>
    <w:rsid w:val="00AE52AC"/>
    <w:rsid w:val="00AE578C"/>
    <w:rsid w:val="00AE5981"/>
    <w:rsid w:val="00AE78E1"/>
    <w:rsid w:val="00AF0468"/>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79B"/>
    <w:rsid w:val="00B04E21"/>
    <w:rsid w:val="00B05A6F"/>
    <w:rsid w:val="00B0632F"/>
    <w:rsid w:val="00B06B6F"/>
    <w:rsid w:val="00B06E40"/>
    <w:rsid w:val="00B0711E"/>
    <w:rsid w:val="00B07774"/>
    <w:rsid w:val="00B07C44"/>
    <w:rsid w:val="00B07FAB"/>
    <w:rsid w:val="00B108C0"/>
    <w:rsid w:val="00B11137"/>
    <w:rsid w:val="00B11780"/>
    <w:rsid w:val="00B11F0A"/>
    <w:rsid w:val="00B12D54"/>
    <w:rsid w:val="00B1405F"/>
    <w:rsid w:val="00B160CE"/>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1BEE"/>
    <w:rsid w:val="00B71F3F"/>
    <w:rsid w:val="00B750C0"/>
    <w:rsid w:val="00B75BCF"/>
    <w:rsid w:val="00B75BFC"/>
    <w:rsid w:val="00B75C59"/>
    <w:rsid w:val="00B76818"/>
    <w:rsid w:val="00B76D86"/>
    <w:rsid w:val="00B776C0"/>
    <w:rsid w:val="00B80374"/>
    <w:rsid w:val="00B809A2"/>
    <w:rsid w:val="00B80F90"/>
    <w:rsid w:val="00B8139B"/>
    <w:rsid w:val="00B82065"/>
    <w:rsid w:val="00B82D4A"/>
    <w:rsid w:val="00B843AB"/>
    <w:rsid w:val="00B8446C"/>
    <w:rsid w:val="00B85AAD"/>
    <w:rsid w:val="00B85EF6"/>
    <w:rsid w:val="00B86F4A"/>
    <w:rsid w:val="00B874FE"/>
    <w:rsid w:val="00B87903"/>
    <w:rsid w:val="00B87B6C"/>
    <w:rsid w:val="00B910FF"/>
    <w:rsid w:val="00B91168"/>
    <w:rsid w:val="00B91AEC"/>
    <w:rsid w:val="00B928E7"/>
    <w:rsid w:val="00B94E85"/>
    <w:rsid w:val="00B95577"/>
    <w:rsid w:val="00B95B6E"/>
    <w:rsid w:val="00B96889"/>
    <w:rsid w:val="00B96897"/>
    <w:rsid w:val="00B9791B"/>
    <w:rsid w:val="00BA0263"/>
    <w:rsid w:val="00BA0737"/>
    <w:rsid w:val="00BA10CE"/>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F87"/>
    <w:rsid w:val="00BC14FA"/>
    <w:rsid w:val="00BC2AC3"/>
    <w:rsid w:val="00BC4B45"/>
    <w:rsid w:val="00BC52F2"/>
    <w:rsid w:val="00BC5669"/>
    <w:rsid w:val="00BC58B4"/>
    <w:rsid w:val="00BC6CA4"/>
    <w:rsid w:val="00BC7C82"/>
    <w:rsid w:val="00BC7E88"/>
    <w:rsid w:val="00BD148A"/>
    <w:rsid w:val="00BD193C"/>
    <w:rsid w:val="00BD1EFB"/>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0AC2"/>
    <w:rsid w:val="00BF15E7"/>
    <w:rsid w:val="00BF1E78"/>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403A"/>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69E7"/>
    <w:rsid w:val="00C470FA"/>
    <w:rsid w:val="00C47FB1"/>
    <w:rsid w:val="00C50074"/>
    <w:rsid w:val="00C51A50"/>
    <w:rsid w:val="00C52BDA"/>
    <w:rsid w:val="00C544FC"/>
    <w:rsid w:val="00C559F4"/>
    <w:rsid w:val="00C55A94"/>
    <w:rsid w:val="00C575D5"/>
    <w:rsid w:val="00C578CC"/>
    <w:rsid w:val="00C628DF"/>
    <w:rsid w:val="00C62BE9"/>
    <w:rsid w:val="00C659FA"/>
    <w:rsid w:val="00C66466"/>
    <w:rsid w:val="00C66897"/>
    <w:rsid w:val="00C668FA"/>
    <w:rsid w:val="00C67715"/>
    <w:rsid w:val="00C7031F"/>
    <w:rsid w:val="00C7113C"/>
    <w:rsid w:val="00C7176B"/>
    <w:rsid w:val="00C7254C"/>
    <w:rsid w:val="00C727B0"/>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173C"/>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B044C"/>
    <w:rsid w:val="00CB0504"/>
    <w:rsid w:val="00CB0D52"/>
    <w:rsid w:val="00CB19A1"/>
    <w:rsid w:val="00CB3D17"/>
    <w:rsid w:val="00CB4372"/>
    <w:rsid w:val="00CB45BB"/>
    <w:rsid w:val="00CB50DE"/>
    <w:rsid w:val="00CB5A7C"/>
    <w:rsid w:val="00CB7518"/>
    <w:rsid w:val="00CC02F7"/>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3F05"/>
    <w:rsid w:val="00CD47B0"/>
    <w:rsid w:val="00CD4CC2"/>
    <w:rsid w:val="00CD5250"/>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31FE"/>
    <w:rsid w:val="00D3465B"/>
    <w:rsid w:val="00D34DEE"/>
    <w:rsid w:val="00D3591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9F3"/>
    <w:rsid w:val="00D55E22"/>
    <w:rsid w:val="00D56192"/>
    <w:rsid w:val="00D56306"/>
    <w:rsid w:val="00D56AEE"/>
    <w:rsid w:val="00D57124"/>
    <w:rsid w:val="00D57603"/>
    <w:rsid w:val="00D57DFA"/>
    <w:rsid w:val="00D6028C"/>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3FD9"/>
    <w:rsid w:val="00D747FF"/>
    <w:rsid w:val="00D74A57"/>
    <w:rsid w:val="00D752BE"/>
    <w:rsid w:val="00D75A8F"/>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566"/>
    <w:rsid w:val="00DA6B4A"/>
    <w:rsid w:val="00DA7486"/>
    <w:rsid w:val="00DA7D98"/>
    <w:rsid w:val="00DA7FAB"/>
    <w:rsid w:val="00DB0915"/>
    <w:rsid w:val="00DB0F0F"/>
    <w:rsid w:val="00DB24A2"/>
    <w:rsid w:val="00DB37D0"/>
    <w:rsid w:val="00DB44E1"/>
    <w:rsid w:val="00DB5941"/>
    <w:rsid w:val="00DB5CE2"/>
    <w:rsid w:val="00DB662D"/>
    <w:rsid w:val="00DB68CA"/>
    <w:rsid w:val="00DB6CC9"/>
    <w:rsid w:val="00DB7FB6"/>
    <w:rsid w:val="00DC1A15"/>
    <w:rsid w:val="00DC1D7B"/>
    <w:rsid w:val="00DC2764"/>
    <w:rsid w:val="00DC591A"/>
    <w:rsid w:val="00DC60A2"/>
    <w:rsid w:val="00DC6311"/>
    <w:rsid w:val="00DC66EB"/>
    <w:rsid w:val="00DC6E88"/>
    <w:rsid w:val="00DC6ED2"/>
    <w:rsid w:val="00DC71A1"/>
    <w:rsid w:val="00DC7290"/>
    <w:rsid w:val="00DC74A5"/>
    <w:rsid w:val="00DD0437"/>
    <w:rsid w:val="00DD0493"/>
    <w:rsid w:val="00DD0A88"/>
    <w:rsid w:val="00DD0C2C"/>
    <w:rsid w:val="00DD0EA7"/>
    <w:rsid w:val="00DD16BB"/>
    <w:rsid w:val="00DD1AA4"/>
    <w:rsid w:val="00DD230C"/>
    <w:rsid w:val="00DD2BD0"/>
    <w:rsid w:val="00DD3B81"/>
    <w:rsid w:val="00DD413F"/>
    <w:rsid w:val="00DD561F"/>
    <w:rsid w:val="00DD5DC5"/>
    <w:rsid w:val="00DD5E49"/>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0722"/>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F10"/>
    <w:rsid w:val="00E020E6"/>
    <w:rsid w:val="00E037B3"/>
    <w:rsid w:val="00E04577"/>
    <w:rsid w:val="00E046ED"/>
    <w:rsid w:val="00E049F5"/>
    <w:rsid w:val="00E053BF"/>
    <w:rsid w:val="00E0666A"/>
    <w:rsid w:val="00E068DB"/>
    <w:rsid w:val="00E0696B"/>
    <w:rsid w:val="00E06B31"/>
    <w:rsid w:val="00E075BC"/>
    <w:rsid w:val="00E075E2"/>
    <w:rsid w:val="00E10EC9"/>
    <w:rsid w:val="00E11132"/>
    <w:rsid w:val="00E11E28"/>
    <w:rsid w:val="00E120DB"/>
    <w:rsid w:val="00E13352"/>
    <w:rsid w:val="00E14E80"/>
    <w:rsid w:val="00E1528F"/>
    <w:rsid w:val="00E15BDD"/>
    <w:rsid w:val="00E15EBC"/>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4FDF"/>
    <w:rsid w:val="00E258F2"/>
    <w:rsid w:val="00E263E5"/>
    <w:rsid w:val="00E263E6"/>
    <w:rsid w:val="00E26C25"/>
    <w:rsid w:val="00E27576"/>
    <w:rsid w:val="00E27725"/>
    <w:rsid w:val="00E27FBA"/>
    <w:rsid w:val="00E32078"/>
    <w:rsid w:val="00E32650"/>
    <w:rsid w:val="00E33CF3"/>
    <w:rsid w:val="00E345FB"/>
    <w:rsid w:val="00E34D20"/>
    <w:rsid w:val="00E35051"/>
    <w:rsid w:val="00E35097"/>
    <w:rsid w:val="00E363CE"/>
    <w:rsid w:val="00E3726D"/>
    <w:rsid w:val="00E37664"/>
    <w:rsid w:val="00E37D10"/>
    <w:rsid w:val="00E37FB1"/>
    <w:rsid w:val="00E40279"/>
    <w:rsid w:val="00E4089B"/>
    <w:rsid w:val="00E40903"/>
    <w:rsid w:val="00E40A2B"/>
    <w:rsid w:val="00E43410"/>
    <w:rsid w:val="00E43413"/>
    <w:rsid w:val="00E4346E"/>
    <w:rsid w:val="00E4372C"/>
    <w:rsid w:val="00E43A77"/>
    <w:rsid w:val="00E453EE"/>
    <w:rsid w:val="00E45F4B"/>
    <w:rsid w:val="00E461F7"/>
    <w:rsid w:val="00E4634B"/>
    <w:rsid w:val="00E46642"/>
    <w:rsid w:val="00E47756"/>
    <w:rsid w:val="00E501CB"/>
    <w:rsid w:val="00E50C66"/>
    <w:rsid w:val="00E50C6A"/>
    <w:rsid w:val="00E51485"/>
    <w:rsid w:val="00E51D69"/>
    <w:rsid w:val="00E52082"/>
    <w:rsid w:val="00E53487"/>
    <w:rsid w:val="00E53E16"/>
    <w:rsid w:val="00E55944"/>
    <w:rsid w:val="00E55ABC"/>
    <w:rsid w:val="00E55BDB"/>
    <w:rsid w:val="00E56162"/>
    <w:rsid w:val="00E56225"/>
    <w:rsid w:val="00E56639"/>
    <w:rsid w:val="00E5664C"/>
    <w:rsid w:val="00E574D4"/>
    <w:rsid w:val="00E57B74"/>
    <w:rsid w:val="00E60C17"/>
    <w:rsid w:val="00E60DBB"/>
    <w:rsid w:val="00E61A44"/>
    <w:rsid w:val="00E61A9E"/>
    <w:rsid w:val="00E628DC"/>
    <w:rsid w:val="00E62F29"/>
    <w:rsid w:val="00E638F7"/>
    <w:rsid w:val="00E63956"/>
    <w:rsid w:val="00E63D4E"/>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1E7"/>
    <w:rsid w:val="00E8030D"/>
    <w:rsid w:val="00E8040D"/>
    <w:rsid w:val="00E822BA"/>
    <w:rsid w:val="00E82A17"/>
    <w:rsid w:val="00E83583"/>
    <w:rsid w:val="00E83F19"/>
    <w:rsid w:val="00E84F50"/>
    <w:rsid w:val="00E85CA8"/>
    <w:rsid w:val="00E8629F"/>
    <w:rsid w:val="00E86442"/>
    <w:rsid w:val="00E867ED"/>
    <w:rsid w:val="00E868DF"/>
    <w:rsid w:val="00E870B6"/>
    <w:rsid w:val="00E8759D"/>
    <w:rsid w:val="00E875D0"/>
    <w:rsid w:val="00E87634"/>
    <w:rsid w:val="00E87979"/>
    <w:rsid w:val="00E87E48"/>
    <w:rsid w:val="00E9051D"/>
    <w:rsid w:val="00E920D8"/>
    <w:rsid w:val="00E92846"/>
    <w:rsid w:val="00E93052"/>
    <w:rsid w:val="00E93697"/>
    <w:rsid w:val="00E94C08"/>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B04FF"/>
    <w:rsid w:val="00EB0BD0"/>
    <w:rsid w:val="00EB0F3D"/>
    <w:rsid w:val="00EB1BE7"/>
    <w:rsid w:val="00EB1F08"/>
    <w:rsid w:val="00EB3045"/>
    <w:rsid w:val="00EB3B50"/>
    <w:rsid w:val="00EB5A77"/>
    <w:rsid w:val="00EB5B01"/>
    <w:rsid w:val="00EB6184"/>
    <w:rsid w:val="00EB7BB8"/>
    <w:rsid w:val="00EB7CF6"/>
    <w:rsid w:val="00EC00E0"/>
    <w:rsid w:val="00EC14A9"/>
    <w:rsid w:val="00EC256A"/>
    <w:rsid w:val="00EC29BD"/>
    <w:rsid w:val="00EC2E2F"/>
    <w:rsid w:val="00EC565F"/>
    <w:rsid w:val="00EC5BD1"/>
    <w:rsid w:val="00EC6CF4"/>
    <w:rsid w:val="00ED00D8"/>
    <w:rsid w:val="00ED013C"/>
    <w:rsid w:val="00ED066D"/>
    <w:rsid w:val="00ED157D"/>
    <w:rsid w:val="00ED1937"/>
    <w:rsid w:val="00ED3FAC"/>
    <w:rsid w:val="00ED42D8"/>
    <w:rsid w:val="00ED547A"/>
    <w:rsid w:val="00ED5501"/>
    <w:rsid w:val="00ED5641"/>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78ED"/>
    <w:rsid w:val="00EE7BFB"/>
    <w:rsid w:val="00EF152A"/>
    <w:rsid w:val="00EF1B85"/>
    <w:rsid w:val="00EF22AF"/>
    <w:rsid w:val="00EF2C06"/>
    <w:rsid w:val="00EF3EEF"/>
    <w:rsid w:val="00EF3F7B"/>
    <w:rsid w:val="00EF5115"/>
    <w:rsid w:val="00EF57A5"/>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4E2"/>
    <w:rsid w:val="00F06C88"/>
    <w:rsid w:val="00F072D8"/>
    <w:rsid w:val="00F07A0B"/>
    <w:rsid w:val="00F10DF7"/>
    <w:rsid w:val="00F11FEF"/>
    <w:rsid w:val="00F12453"/>
    <w:rsid w:val="00F129F3"/>
    <w:rsid w:val="00F137CD"/>
    <w:rsid w:val="00F1477C"/>
    <w:rsid w:val="00F14DCA"/>
    <w:rsid w:val="00F150E6"/>
    <w:rsid w:val="00F155D7"/>
    <w:rsid w:val="00F15877"/>
    <w:rsid w:val="00F161FC"/>
    <w:rsid w:val="00F16589"/>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F9B"/>
    <w:rsid w:val="00F25B8E"/>
    <w:rsid w:val="00F27DEA"/>
    <w:rsid w:val="00F30545"/>
    <w:rsid w:val="00F3057B"/>
    <w:rsid w:val="00F31759"/>
    <w:rsid w:val="00F3217C"/>
    <w:rsid w:val="00F3253C"/>
    <w:rsid w:val="00F33898"/>
    <w:rsid w:val="00F3423B"/>
    <w:rsid w:val="00F34324"/>
    <w:rsid w:val="00F344B2"/>
    <w:rsid w:val="00F34521"/>
    <w:rsid w:val="00F348A7"/>
    <w:rsid w:val="00F357FD"/>
    <w:rsid w:val="00F35B54"/>
    <w:rsid w:val="00F369D3"/>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3C83"/>
    <w:rsid w:val="00F84364"/>
    <w:rsid w:val="00F84BEB"/>
    <w:rsid w:val="00F85C9E"/>
    <w:rsid w:val="00F87C10"/>
    <w:rsid w:val="00F902A1"/>
    <w:rsid w:val="00F902C3"/>
    <w:rsid w:val="00F90A50"/>
    <w:rsid w:val="00F90D35"/>
    <w:rsid w:val="00F9137A"/>
    <w:rsid w:val="00F91EE9"/>
    <w:rsid w:val="00F9264C"/>
    <w:rsid w:val="00F92E89"/>
    <w:rsid w:val="00F93A68"/>
    <w:rsid w:val="00F93EA0"/>
    <w:rsid w:val="00F94466"/>
    <w:rsid w:val="00F9492C"/>
    <w:rsid w:val="00F94A40"/>
    <w:rsid w:val="00F952F7"/>
    <w:rsid w:val="00F95BC3"/>
    <w:rsid w:val="00F95CC3"/>
    <w:rsid w:val="00F96267"/>
    <w:rsid w:val="00F9767B"/>
    <w:rsid w:val="00F9790A"/>
    <w:rsid w:val="00F97C65"/>
    <w:rsid w:val="00FA13D8"/>
    <w:rsid w:val="00FA149C"/>
    <w:rsid w:val="00FA1E72"/>
    <w:rsid w:val="00FA2747"/>
    <w:rsid w:val="00FA2792"/>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745A"/>
    <w:rsid w:val="00FB7738"/>
    <w:rsid w:val="00FB7D68"/>
    <w:rsid w:val="00FC051F"/>
    <w:rsid w:val="00FC06B8"/>
    <w:rsid w:val="00FC091B"/>
    <w:rsid w:val="00FC0B6E"/>
    <w:rsid w:val="00FC14E7"/>
    <w:rsid w:val="00FC17E4"/>
    <w:rsid w:val="00FC1B45"/>
    <w:rsid w:val="00FC2D9E"/>
    <w:rsid w:val="00FC3061"/>
    <w:rsid w:val="00FC38F9"/>
    <w:rsid w:val="00FC3C19"/>
    <w:rsid w:val="00FC46BC"/>
    <w:rsid w:val="00FC4AB1"/>
    <w:rsid w:val="00FC4D07"/>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FA8"/>
    <w:rsid w:val="00FE629D"/>
    <w:rsid w:val="00FE6570"/>
    <w:rsid w:val="00FE6731"/>
    <w:rsid w:val="00FE709C"/>
    <w:rsid w:val="00FE76DD"/>
    <w:rsid w:val="00FE794B"/>
    <w:rsid w:val="00FE7ADC"/>
    <w:rsid w:val="00FE7F06"/>
    <w:rsid w:val="00FF027E"/>
    <w:rsid w:val="00FF0C15"/>
    <w:rsid w:val="00FF2383"/>
    <w:rsid w:val="00FF34A0"/>
    <w:rsid w:val="00FF3615"/>
    <w:rsid w:val="00FF380C"/>
    <w:rsid w:val="00FF4498"/>
    <w:rsid w:val="00FF4FA4"/>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C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cap Char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2,Caption Char Char Char2,Caption Char1 Char Char1,Caption Char2 Char1,Caption Char Char Char Char1,Caption Char Char1 Char1,fig and tbl Char1,fighead2 Char1,Table Caption Char1,fighead21 Char,fighead2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character" w:styleId="Emphasis">
    <w:name w:val="Emphasis"/>
    <w:uiPriority w:val="20"/>
    <w:qFormat/>
    <w:rsid w:val="007F1F07"/>
    <w:rPr>
      <w:i/>
      <w:i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CD5250"/>
    <w:rPr>
      <w:b/>
      <w:lang w:val="en-GB" w:eastAsia="en-US"/>
    </w:rPr>
  </w:style>
  <w:style w:type="character" w:customStyle="1" w:styleId="apple-converted-space">
    <w:name w:val="apple-converted-space"/>
    <w:qFormat/>
    <w:rsid w:val="00CD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777324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4975326">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741581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2739381">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09770052">
      <w:bodyDiv w:val="1"/>
      <w:marLeft w:val="0"/>
      <w:marRight w:val="0"/>
      <w:marTop w:val="0"/>
      <w:marBottom w:val="0"/>
      <w:divBdr>
        <w:top w:val="none" w:sz="0" w:space="0" w:color="auto"/>
        <w:left w:val="none" w:sz="0" w:space="0" w:color="auto"/>
        <w:bottom w:val="none" w:sz="0" w:space="0" w:color="auto"/>
        <w:right w:val="none" w:sz="0" w:space="0" w:color="auto"/>
      </w:divBdr>
      <w:divsChild>
        <w:div w:id="1278949440">
          <w:marLeft w:val="1267"/>
          <w:marRight w:val="0"/>
          <w:marTop w:val="180"/>
          <w:marBottom w:val="0"/>
          <w:divBdr>
            <w:top w:val="none" w:sz="0" w:space="0" w:color="auto"/>
            <w:left w:val="none" w:sz="0" w:space="0" w:color="auto"/>
            <w:bottom w:val="none" w:sz="0" w:space="0" w:color="auto"/>
            <w:right w:val="none" w:sz="0" w:space="0" w:color="auto"/>
          </w:divBdr>
        </w:div>
        <w:div w:id="1984965324">
          <w:marLeft w:val="1267"/>
          <w:marRight w:val="0"/>
          <w:marTop w:val="0"/>
          <w:marBottom w:val="0"/>
          <w:divBdr>
            <w:top w:val="none" w:sz="0" w:space="0" w:color="auto"/>
            <w:left w:val="none" w:sz="0" w:space="0" w:color="auto"/>
            <w:bottom w:val="none" w:sz="0" w:space="0" w:color="auto"/>
            <w:right w:val="none" w:sz="0" w:space="0" w:color="auto"/>
          </w:divBdr>
        </w:div>
        <w:div w:id="2106458622">
          <w:marLeft w:val="1267"/>
          <w:marRight w:val="0"/>
          <w:marTop w:val="0"/>
          <w:marBottom w:val="0"/>
          <w:divBdr>
            <w:top w:val="none" w:sz="0" w:space="0" w:color="auto"/>
            <w:left w:val="none" w:sz="0" w:space="0" w:color="auto"/>
            <w:bottom w:val="none" w:sz="0" w:space="0" w:color="auto"/>
            <w:right w:val="none" w:sz="0" w:space="0" w:color="auto"/>
          </w:divBdr>
        </w:div>
        <w:div w:id="416369587">
          <w:marLeft w:val="1267"/>
          <w:marRight w:val="0"/>
          <w:marTop w:val="0"/>
          <w:marBottom w:val="0"/>
          <w:divBdr>
            <w:top w:val="none" w:sz="0" w:space="0" w:color="auto"/>
            <w:left w:val="none" w:sz="0" w:space="0" w:color="auto"/>
            <w:bottom w:val="none" w:sz="0" w:space="0" w:color="auto"/>
            <w:right w:val="none" w:sz="0" w:space="0" w:color="auto"/>
          </w:divBdr>
        </w:div>
      </w:divsChild>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545787">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6889238">
      <w:bodyDiv w:val="1"/>
      <w:marLeft w:val="0"/>
      <w:marRight w:val="0"/>
      <w:marTop w:val="0"/>
      <w:marBottom w:val="0"/>
      <w:divBdr>
        <w:top w:val="none" w:sz="0" w:space="0" w:color="auto"/>
        <w:left w:val="none" w:sz="0" w:space="0" w:color="auto"/>
        <w:bottom w:val="none" w:sz="0" w:space="0" w:color="auto"/>
        <w:right w:val="none" w:sz="0" w:space="0" w:color="auto"/>
      </w:divBdr>
    </w:div>
    <w:div w:id="1561987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2393</TotalTime>
  <Pages>4</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R1-2204724</vt:lpstr>
    </vt:vector>
  </TitlesOfParts>
  <Company>MediaTek</Company>
  <LinksUpToDate>false</LinksUpToDate>
  <CharactersWithSpaces>11657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R1-2206986</dc:title>
  <dc:creator>Mohammed.Al-Imari@mediatek.com</dc:creator>
  <cp:keywords/>
  <cp:lastModifiedBy>Mohammed Al-Imari</cp:lastModifiedBy>
  <cp:revision>477</cp:revision>
  <cp:lastPrinted>2017-05-05T16:44:00Z</cp:lastPrinted>
  <dcterms:created xsi:type="dcterms:W3CDTF">2021-05-11T14:25:00Z</dcterms:created>
  <dcterms:modified xsi:type="dcterms:W3CDTF">2022-08-12T16:14:00Z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